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FCB" w:rsidRDefault="00E80FCB" w:rsidP="00E80FCB">
      <w:pPr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УТВЕРЖДЕНА  </w:t>
      </w:r>
    </w:p>
    <w:p w:rsidR="00E80FCB" w:rsidRDefault="00E80FCB" w:rsidP="00E80FCB">
      <w:pPr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постановлением Администрации</w:t>
      </w:r>
    </w:p>
    <w:p w:rsidR="00E80FCB" w:rsidRDefault="00E80FCB" w:rsidP="00E80FCB">
      <w:pPr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Мартюшевского сельского поселения</w:t>
      </w:r>
    </w:p>
    <w:p w:rsidR="00E80FCB" w:rsidRDefault="00E80FCB" w:rsidP="00E80FCB">
      <w:pPr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Тарского муниципального района</w:t>
      </w:r>
    </w:p>
    <w:p w:rsidR="00E80FCB" w:rsidRDefault="00E80FCB" w:rsidP="00E80FCB">
      <w:pPr>
        <w:autoSpaceDE w:val="0"/>
        <w:autoSpaceDN w:val="0"/>
        <w:adjustRightInd w:val="0"/>
        <w:jc w:val="right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Омской области</w:t>
      </w:r>
    </w:p>
    <w:p w:rsidR="00BB7542" w:rsidRPr="00B920AA" w:rsidRDefault="00B920AA" w:rsidP="00BB7542">
      <w:pPr>
        <w:pStyle w:val="ConsPlusNonformat"/>
        <w:ind w:left="5103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920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от </w:t>
      </w:r>
      <w:r w:rsidR="00704D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19 </w:t>
      </w:r>
      <w:r w:rsidR="00725AE8">
        <w:rPr>
          <w:rFonts w:ascii="Times New Roman" w:eastAsiaTheme="minorHAnsi" w:hAnsi="Times New Roman" w:cs="Times New Roman"/>
          <w:sz w:val="24"/>
          <w:szCs w:val="24"/>
          <w:lang w:eastAsia="en-US"/>
        </w:rPr>
        <w:t>марта</w:t>
      </w:r>
      <w:r w:rsidRPr="00B920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202</w:t>
      </w:r>
      <w:r w:rsidR="00725AE8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  <w:r w:rsidRPr="00B920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года №</w:t>
      </w:r>
      <w:r w:rsidR="00704D5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13</w:t>
      </w:r>
      <w:r w:rsidR="00BB7542" w:rsidRPr="00B920A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E80FCB" w:rsidRDefault="00E80FCB" w:rsidP="00CE62DA">
      <w:pPr>
        <w:autoSpaceDE w:val="0"/>
        <w:autoSpaceDN w:val="0"/>
        <w:adjustRightInd w:val="0"/>
        <w:ind w:left="5103"/>
        <w:jc w:val="both"/>
      </w:pPr>
    </w:p>
    <w:p w:rsidR="00CE62DA" w:rsidRPr="0028361C" w:rsidRDefault="00CE62DA" w:rsidP="00BB7542">
      <w:pPr>
        <w:autoSpaceDE w:val="0"/>
        <w:autoSpaceDN w:val="0"/>
        <w:adjustRightInd w:val="0"/>
        <w:ind w:left="5103"/>
        <w:jc w:val="right"/>
      </w:pPr>
      <w:r w:rsidRPr="0028361C">
        <w:t>Приложение № 4</w:t>
      </w:r>
    </w:p>
    <w:p w:rsidR="00CE62DA" w:rsidRPr="0028361C" w:rsidRDefault="00CE62DA" w:rsidP="00CE62DA">
      <w:pPr>
        <w:autoSpaceDE w:val="0"/>
        <w:autoSpaceDN w:val="0"/>
        <w:adjustRightInd w:val="0"/>
        <w:ind w:left="5103"/>
        <w:jc w:val="both"/>
      </w:pPr>
      <w:r w:rsidRPr="0028361C">
        <w:t xml:space="preserve">к муниципальной программе </w:t>
      </w:r>
      <w:r>
        <w:t>Мартюшевского</w:t>
      </w:r>
      <w:r w:rsidRPr="0028361C">
        <w:t xml:space="preserve"> сельского поселения Тарского муниципального района Омской области «Развитие социально-экономического потенциала </w:t>
      </w:r>
      <w:r>
        <w:t>Мартюшевского</w:t>
      </w:r>
      <w:r w:rsidRPr="0028361C">
        <w:t xml:space="preserve"> сельского поселения Тарского муниципального района Омской области в </w:t>
      </w:r>
      <w:r w:rsidR="00EC3B25">
        <w:t>2014-202</w:t>
      </w:r>
      <w:r w:rsidR="0024599A">
        <w:t>7</w:t>
      </w:r>
      <w:r w:rsidRPr="0028361C">
        <w:t xml:space="preserve"> годах»</w:t>
      </w:r>
    </w:p>
    <w:p w:rsidR="00CE62DA" w:rsidRPr="0028361C" w:rsidRDefault="00CE62DA" w:rsidP="00CE62DA">
      <w:pPr>
        <w:autoSpaceDE w:val="0"/>
        <w:autoSpaceDN w:val="0"/>
        <w:adjustRightInd w:val="0"/>
        <w:jc w:val="center"/>
        <w:rPr>
          <w:rFonts w:ascii="Courier New" w:hAnsi="Courier New" w:cs="Courier New"/>
          <w:kern w:val="2"/>
          <w:sz w:val="20"/>
          <w:szCs w:val="20"/>
        </w:rPr>
      </w:pPr>
    </w:p>
    <w:p w:rsidR="00CE62DA" w:rsidRPr="0028361C" w:rsidRDefault="00CE62DA" w:rsidP="00CE62DA">
      <w:pPr>
        <w:autoSpaceDE w:val="0"/>
        <w:autoSpaceDN w:val="0"/>
        <w:adjustRightInd w:val="0"/>
        <w:jc w:val="center"/>
        <w:rPr>
          <w:b/>
        </w:rPr>
      </w:pPr>
      <w:r w:rsidRPr="0028361C">
        <w:rPr>
          <w:b/>
        </w:rPr>
        <w:t>ПОДПРОГРАММА</w:t>
      </w:r>
    </w:p>
    <w:p w:rsidR="00CE62DA" w:rsidRPr="0028361C" w:rsidRDefault="00CE62DA" w:rsidP="00CE62D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8361C">
        <w:rPr>
          <w:b/>
        </w:rPr>
        <w:t>«Энергосбережение и повышение энергетической эффективности</w:t>
      </w:r>
    </w:p>
    <w:p w:rsidR="00CE62DA" w:rsidRPr="0028361C" w:rsidRDefault="00CE62DA" w:rsidP="00CE62D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8361C">
        <w:rPr>
          <w:b/>
        </w:rPr>
        <w:t xml:space="preserve"> в </w:t>
      </w:r>
      <w:r>
        <w:rPr>
          <w:b/>
        </w:rPr>
        <w:t>Мартюшевском</w:t>
      </w:r>
      <w:r w:rsidRPr="0028361C">
        <w:rPr>
          <w:b/>
        </w:rPr>
        <w:t xml:space="preserve"> сельском поселении Тарского муниципального района»</w:t>
      </w:r>
    </w:p>
    <w:p w:rsidR="00CE62DA" w:rsidRPr="0028361C" w:rsidRDefault="00CE62DA" w:rsidP="00CE62DA">
      <w:pPr>
        <w:autoSpaceDE w:val="0"/>
        <w:autoSpaceDN w:val="0"/>
        <w:adjustRightInd w:val="0"/>
        <w:jc w:val="center"/>
      </w:pPr>
    </w:p>
    <w:p w:rsidR="00CE62DA" w:rsidRPr="0028361C" w:rsidRDefault="00CE62DA" w:rsidP="00CE62DA">
      <w:pPr>
        <w:autoSpaceDE w:val="0"/>
        <w:autoSpaceDN w:val="0"/>
        <w:adjustRightInd w:val="0"/>
        <w:jc w:val="center"/>
        <w:rPr>
          <w:b/>
        </w:rPr>
      </w:pPr>
      <w:r w:rsidRPr="0028361C">
        <w:rPr>
          <w:b/>
        </w:rPr>
        <w:t xml:space="preserve">Раздел 1. Паспорт подпрограммы муниципальной программы </w:t>
      </w:r>
      <w:r>
        <w:rPr>
          <w:b/>
        </w:rPr>
        <w:t>Мартюшевского</w:t>
      </w:r>
      <w:r w:rsidRPr="0028361C">
        <w:rPr>
          <w:b/>
        </w:rPr>
        <w:t xml:space="preserve"> сельского поселения Тарского муниципального района Омской области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5776"/>
      </w:tblGrid>
      <w:tr w:rsidR="00CE62DA" w:rsidRPr="005B5920" w:rsidTr="00F25D39">
        <w:tc>
          <w:tcPr>
            <w:tcW w:w="3794" w:type="dxa"/>
          </w:tcPr>
          <w:p w:rsidR="00CE62DA" w:rsidRPr="005B5920" w:rsidRDefault="00CE62DA" w:rsidP="00F25D39">
            <w:r w:rsidRPr="005B5920">
              <w:t>Наименование муниципальной программы Мартюшевского сельского поселения Тарского муниципального района Омской области (далее – муниципальная программа)</w:t>
            </w:r>
          </w:p>
        </w:tc>
        <w:tc>
          <w:tcPr>
            <w:tcW w:w="5776" w:type="dxa"/>
          </w:tcPr>
          <w:p w:rsidR="00CE62DA" w:rsidRPr="005B5920" w:rsidRDefault="00CE62DA" w:rsidP="0024599A">
            <w:pPr>
              <w:jc w:val="both"/>
            </w:pPr>
            <w:r w:rsidRPr="005B5920">
              <w:t xml:space="preserve">«Развитие социально-экономического потенциала Мартюшевского сельского поселения Тарского муниципального района Омской области» в </w:t>
            </w:r>
            <w:r w:rsidR="00EC3B25">
              <w:t>2014-202</w:t>
            </w:r>
            <w:r w:rsidR="0024599A">
              <w:t>7</w:t>
            </w:r>
            <w:r w:rsidRPr="005B5920">
              <w:t xml:space="preserve"> годах» (далее – муниципальная программа)</w:t>
            </w:r>
          </w:p>
        </w:tc>
      </w:tr>
      <w:tr w:rsidR="00CE62DA" w:rsidRPr="005B5920" w:rsidTr="00F25D39">
        <w:tc>
          <w:tcPr>
            <w:tcW w:w="3794" w:type="dxa"/>
          </w:tcPr>
          <w:p w:rsidR="00CE62DA" w:rsidRPr="005B5920" w:rsidRDefault="00CE62DA" w:rsidP="00F25D39">
            <w:r w:rsidRPr="005B5920">
              <w:t>Наименование подпрограммы муниципальной программы Мартюшевского сельского поселения Тарского муниципального района (далее - подпрограмма)</w:t>
            </w:r>
          </w:p>
        </w:tc>
        <w:tc>
          <w:tcPr>
            <w:tcW w:w="5776" w:type="dxa"/>
          </w:tcPr>
          <w:p w:rsidR="00CE62DA" w:rsidRPr="005B5920" w:rsidRDefault="00CE62DA" w:rsidP="00F25D39">
            <w:pPr>
              <w:widowControl w:val="0"/>
              <w:autoSpaceDE w:val="0"/>
              <w:autoSpaceDN w:val="0"/>
              <w:adjustRightInd w:val="0"/>
              <w:jc w:val="both"/>
            </w:pPr>
            <w:r w:rsidRPr="005B5920">
              <w:t xml:space="preserve">«Энергосбережение и повышение энергетической эффективности в </w:t>
            </w:r>
            <w:r w:rsidRPr="005B5920">
              <w:rPr>
                <w:rFonts w:cs="Arial"/>
              </w:rPr>
              <w:t xml:space="preserve">Мартюшевского сельского </w:t>
            </w:r>
            <w:r w:rsidR="00704D59" w:rsidRPr="005B5920">
              <w:rPr>
                <w:rFonts w:cs="Arial"/>
              </w:rPr>
              <w:t>поселения Тарского</w:t>
            </w:r>
            <w:r w:rsidRPr="005B5920">
              <w:rPr>
                <w:rFonts w:cs="Arial"/>
              </w:rPr>
              <w:t xml:space="preserve"> муниципального района</w:t>
            </w:r>
            <w:r w:rsidRPr="005B5920">
              <w:t>»</w:t>
            </w:r>
          </w:p>
          <w:p w:rsidR="00CE62DA" w:rsidRPr="005B5920" w:rsidRDefault="00CE62DA" w:rsidP="00F25D39">
            <w:pPr>
              <w:jc w:val="both"/>
            </w:pPr>
            <w:r w:rsidRPr="005B5920">
              <w:t xml:space="preserve"> (далее – подпрограмма)</w:t>
            </w:r>
          </w:p>
        </w:tc>
      </w:tr>
      <w:tr w:rsidR="00CE62DA" w:rsidRPr="005B5920" w:rsidTr="00F25D39">
        <w:tc>
          <w:tcPr>
            <w:tcW w:w="3794" w:type="dxa"/>
          </w:tcPr>
          <w:p w:rsidR="00CE62DA" w:rsidRPr="005B5920" w:rsidRDefault="00CE62DA" w:rsidP="00F25D39">
            <w:r w:rsidRPr="005B5920">
              <w:t>Наименование  исполнительно-распорядительного органа Мартюшевского сельского поселения Тарского муниципального района Омской области, являющегося соисполнителем муниципальной программы</w:t>
            </w:r>
          </w:p>
        </w:tc>
        <w:tc>
          <w:tcPr>
            <w:tcW w:w="5776" w:type="dxa"/>
          </w:tcPr>
          <w:p w:rsidR="00CE62DA" w:rsidRPr="005B5920" w:rsidRDefault="00CE62DA" w:rsidP="00F25D39">
            <w:pPr>
              <w:autoSpaceDE w:val="0"/>
              <w:autoSpaceDN w:val="0"/>
              <w:adjustRightInd w:val="0"/>
              <w:jc w:val="both"/>
            </w:pPr>
            <w:r w:rsidRPr="005B5920">
              <w:t>Администрация Мартюшевского сельского поселения Тарского муниципального района</w:t>
            </w:r>
          </w:p>
          <w:p w:rsidR="00CE62DA" w:rsidRPr="005B5920" w:rsidRDefault="00CE62DA" w:rsidP="00F25D39">
            <w:pPr>
              <w:jc w:val="both"/>
            </w:pPr>
          </w:p>
        </w:tc>
      </w:tr>
      <w:tr w:rsidR="00CE62DA" w:rsidRPr="005B5920" w:rsidTr="00F25D39">
        <w:tc>
          <w:tcPr>
            <w:tcW w:w="3794" w:type="dxa"/>
          </w:tcPr>
          <w:p w:rsidR="00CE62DA" w:rsidRPr="005B5920" w:rsidRDefault="00CE62DA" w:rsidP="00F25D39">
            <w:pPr>
              <w:autoSpaceDE w:val="0"/>
              <w:autoSpaceDN w:val="0"/>
              <w:adjustRightInd w:val="0"/>
              <w:jc w:val="both"/>
            </w:pPr>
            <w:r w:rsidRPr="005B5920">
              <w:t>Наименование  исполнительно-распорядительного органа Мартюшевского сельского поселения Тарского муниципального района Омской области, являющегося исполнителем основного мероприятия</w:t>
            </w:r>
          </w:p>
        </w:tc>
        <w:tc>
          <w:tcPr>
            <w:tcW w:w="5776" w:type="dxa"/>
          </w:tcPr>
          <w:p w:rsidR="00CE62DA" w:rsidRPr="005B5920" w:rsidRDefault="00CE62DA" w:rsidP="00F25D39">
            <w:pPr>
              <w:spacing w:after="200" w:line="276" w:lineRule="auto"/>
            </w:pPr>
            <w:r w:rsidRPr="005B5920">
              <w:t>Администрация Мартюшевского сельского поселения Тарского муниципального района</w:t>
            </w:r>
          </w:p>
        </w:tc>
      </w:tr>
      <w:tr w:rsidR="00CE62DA" w:rsidRPr="005B5920" w:rsidTr="00F25D39">
        <w:tc>
          <w:tcPr>
            <w:tcW w:w="3794" w:type="dxa"/>
          </w:tcPr>
          <w:p w:rsidR="00CE62DA" w:rsidRPr="005B5920" w:rsidRDefault="00CE62DA" w:rsidP="00F25D39">
            <w:pPr>
              <w:autoSpaceDE w:val="0"/>
              <w:autoSpaceDN w:val="0"/>
              <w:adjustRightInd w:val="0"/>
              <w:jc w:val="both"/>
            </w:pPr>
            <w:r w:rsidRPr="005B5920">
              <w:t>Наименование  исполнительно-</w:t>
            </w:r>
            <w:r w:rsidRPr="005B5920">
              <w:lastRenderedPageBreak/>
              <w:t>распорядительного органа Мартюшевского сельского поселения Тарского муниципального района Омской области, являющегося исполнителем мероприятия</w:t>
            </w:r>
          </w:p>
        </w:tc>
        <w:tc>
          <w:tcPr>
            <w:tcW w:w="5776" w:type="dxa"/>
          </w:tcPr>
          <w:p w:rsidR="00CE62DA" w:rsidRPr="005B5920" w:rsidRDefault="00CE62DA" w:rsidP="00F25D39">
            <w:pPr>
              <w:spacing w:after="200" w:line="276" w:lineRule="auto"/>
            </w:pPr>
            <w:r w:rsidRPr="005B5920">
              <w:lastRenderedPageBreak/>
              <w:t xml:space="preserve">Администрация Мартюшевского сельского </w:t>
            </w:r>
            <w:r w:rsidRPr="005B5920">
              <w:lastRenderedPageBreak/>
              <w:t>поселения Тарского муниципального района</w:t>
            </w:r>
          </w:p>
        </w:tc>
      </w:tr>
      <w:tr w:rsidR="00CE62DA" w:rsidRPr="005B5920" w:rsidTr="00F25D39">
        <w:trPr>
          <w:trHeight w:val="359"/>
        </w:trPr>
        <w:tc>
          <w:tcPr>
            <w:tcW w:w="3794" w:type="dxa"/>
          </w:tcPr>
          <w:p w:rsidR="00CE62DA" w:rsidRPr="005B5920" w:rsidRDefault="00CE62DA" w:rsidP="00F25D39">
            <w:pPr>
              <w:jc w:val="both"/>
            </w:pPr>
            <w:r w:rsidRPr="005B5920">
              <w:lastRenderedPageBreak/>
              <w:t>Сроки реализации подпрограммы</w:t>
            </w:r>
          </w:p>
        </w:tc>
        <w:tc>
          <w:tcPr>
            <w:tcW w:w="5776" w:type="dxa"/>
          </w:tcPr>
          <w:p w:rsidR="00CE62DA" w:rsidRPr="005B5920" w:rsidRDefault="00CE62DA" w:rsidP="0024599A">
            <w:pPr>
              <w:jc w:val="both"/>
            </w:pPr>
            <w:r w:rsidRPr="005B5920">
              <w:t xml:space="preserve">2014 – </w:t>
            </w:r>
            <w:r w:rsidR="00C76EDD">
              <w:t>202</w:t>
            </w:r>
            <w:r w:rsidR="0024599A">
              <w:t>7</w:t>
            </w:r>
            <w:r w:rsidRPr="005B5920">
              <w:t xml:space="preserve"> годы</w:t>
            </w:r>
          </w:p>
        </w:tc>
      </w:tr>
      <w:tr w:rsidR="00CE62DA" w:rsidRPr="005B5920" w:rsidTr="00F25D39">
        <w:trPr>
          <w:trHeight w:val="421"/>
        </w:trPr>
        <w:tc>
          <w:tcPr>
            <w:tcW w:w="3794" w:type="dxa"/>
          </w:tcPr>
          <w:p w:rsidR="00CE62DA" w:rsidRPr="005B5920" w:rsidRDefault="00CE62DA" w:rsidP="00F25D39">
            <w:pPr>
              <w:jc w:val="both"/>
            </w:pPr>
            <w:r w:rsidRPr="005B5920">
              <w:t>Цель подпрограммы</w:t>
            </w:r>
          </w:p>
        </w:tc>
        <w:tc>
          <w:tcPr>
            <w:tcW w:w="5776" w:type="dxa"/>
          </w:tcPr>
          <w:p w:rsidR="00CE62DA" w:rsidRPr="005B5920" w:rsidRDefault="00CE62DA" w:rsidP="00F25D39">
            <w:pPr>
              <w:jc w:val="both"/>
            </w:pPr>
            <w:r w:rsidRPr="005B5920">
              <w:t xml:space="preserve">Повышение </w:t>
            </w:r>
            <w:proofErr w:type="spellStart"/>
            <w:r w:rsidRPr="005B5920">
              <w:t>энергоэффективности</w:t>
            </w:r>
            <w:proofErr w:type="spellEnd"/>
            <w:r w:rsidRPr="005B5920">
              <w:t xml:space="preserve"> и обеспечение энергосбережения в Мартюшевском сельском поселении </w:t>
            </w:r>
          </w:p>
        </w:tc>
      </w:tr>
      <w:tr w:rsidR="00CE62DA" w:rsidRPr="005B5920" w:rsidTr="00F25D39">
        <w:trPr>
          <w:trHeight w:val="412"/>
        </w:trPr>
        <w:tc>
          <w:tcPr>
            <w:tcW w:w="3794" w:type="dxa"/>
          </w:tcPr>
          <w:p w:rsidR="00CE62DA" w:rsidRPr="005B5920" w:rsidRDefault="00CE62DA" w:rsidP="00F25D39">
            <w:pPr>
              <w:jc w:val="both"/>
            </w:pPr>
            <w:r w:rsidRPr="005B5920">
              <w:t>Задачи подпрограммы</w:t>
            </w:r>
          </w:p>
        </w:tc>
        <w:tc>
          <w:tcPr>
            <w:tcW w:w="5776" w:type="dxa"/>
          </w:tcPr>
          <w:p w:rsidR="00CE62DA" w:rsidRPr="005B5920" w:rsidRDefault="00CE62DA" w:rsidP="00F25D39">
            <w:pPr>
              <w:jc w:val="both"/>
            </w:pPr>
            <w:r w:rsidRPr="005B5920">
              <w:t xml:space="preserve">Оптимизация бюджетных расходов на оплату потребления топливно-энергетических ресурсов </w:t>
            </w:r>
          </w:p>
        </w:tc>
      </w:tr>
      <w:tr w:rsidR="00CE62DA" w:rsidRPr="005B5920" w:rsidTr="00F25D39">
        <w:trPr>
          <w:trHeight w:val="419"/>
        </w:trPr>
        <w:tc>
          <w:tcPr>
            <w:tcW w:w="3794" w:type="dxa"/>
          </w:tcPr>
          <w:p w:rsidR="00CE62DA" w:rsidRPr="005B5920" w:rsidRDefault="00CE62DA" w:rsidP="00F25D39">
            <w:pPr>
              <w:jc w:val="both"/>
            </w:pPr>
            <w:r w:rsidRPr="005B5920">
              <w:t>Перечень основных мероприятий</w:t>
            </w:r>
          </w:p>
        </w:tc>
        <w:tc>
          <w:tcPr>
            <w:tcW w:w="5776" w:type="dxa"/>
          </w:tcPr>
          <w:p w:rsidR="00CE62DA" w:rsidRPr="005B5920" w:rsidRDefault="00CE62DA" w:rsidP="00F25D39">
            <w:pPr>
              <w:autoSpaceDE w:val="0"/>
              <w:autoSpaceDN w:val="0"/>
              <w:adjustRightInd w:val="0"/>
              <w:jc w:val="both"/>
              <w:rPr>
                <w:bCs/>
                <w:color w:val="FF0000"/>
              </w:rPr>
            </w:pPr>
            <w:r w:rsidRPr="005B5920">
              <w:rPr>
                <w:rFonts w:cs="Courier New"/>
              </w:rPr>
              <w:t xml:space="preserve"> Основное мероприятие «Повышение энергетической эффективности и сокращение энергетических издержек в Мартюшевском сельском поселении  Тарского муниципального района»</w:t>
            </w:r>
          </w:p>
        </w:tc>
      </w:tr>
      <w:tr w:rsidR="00CE62DA" w:rsidRPr="005B5920" w:rsidTr="00F25D39">
        <w:trPr>
          <w:trHeight w:val="978"/>
        </w:trPr>
        <w:tc>
          <w:tcPr>
            <w:tcW w:w="3794" w:type="dxa"/>
          </w:tcPr>
          <w:p w:rsidR="00CE62DA" w:rsidRPr="005B5920" w:rsidRDefault="00CE62DA" w:rsidP="00F25D39">
            <w:pPr>
              <w:jc w:val="both"/>
            </w:pPr>
            <w:r w:rsidRPr="005B5920">
              <w:t>Объемы и источники финансирования подпрограммы в целом и по годам ее реализации</w:t>
            </w:r>
          </w:p>
        </w:tc>
        <w:tc>
          <w:tcPr>
            <w:tcW w:w="5776" w:type="dxa"/>
          </w:tcPr>
          <w:p w:rsidR="00CE62DA" w:rsidRPr="005B5920" w:rsidRDefault="00CE62DA" w:rsidP="00F25D39">
            <w:pPr>
              <w:spacing w:after="200"/>
              <w:jc w:val="both"/>
            </w:pPr>
            <w:r w:rsidRPr="005B5920">
              <w:t xml:space="preserve">Общий объем финансирования подпрограммы за счет средств местного бюджета составляет </w:t>
            </w:r>
            <w:r w:rsidR="00725AE8">
              <w:t>8</w:t>
            </w:r>
            <w:r w:rsidR="002B56AD">
              <w:t>000</w:t>
            </w:r>
            <w:r>
              <w:t>0</w:t>
            </w:r>
            <w:r w:rsidRPr="005B5920">
              <w:t>,00 рублей, в том числе:</w:t>
            </w:r>
          </w:p>
          <w:p w:rsidR="00CE62DA" w:rsidRPr="005B5920" w:rsidRDefault="00CE62DA" w:rsidP="00EC3B25">
            <w:r w:rsidRPr="005B5920">
              <w:t xml:space="preserve">2014 </w:t>
            </w:r>
            <w:r w:rsidR="00704D59" w:rsidRPr="005B5920">
              <w:t xml:space="preserve">год </w:t>
            </w:r>
            <w:r w:rsidR="00704D59">
              <w:t>–</w:t>
            </w:r>
            <w:r w:rsidRPr="005B5920">
              <w:t xml:space="preserve">   0</w:t>
            </w:r>
            <w:r>
              <w:t>,00</w:t>
            </w:r>
            <w:r w:rsidRPr="005B5920">
              <w:t xml:space="preserve"> рублей;</w:t>
            </w:r>
          </w:p>
          <w:p w:rsidR="00CE62DA" w:rsidRPr="005B5920" w:rsidRDefault="00CE62DA" w:rsidP="00EC3B25">
            <w:r w:rsidRPr="005B5920">
              <w:t xml:space="preserve">2015 </w:t>
            </w:r>
            <w:r w:rsidR="00704D59" w:rsidRPr="005B5920">
              <w:t>год</w:t>
            </w:r>
            <w:r w:rsidR="00704D59">
              <w:t xml:space="preserve"> </w:t>
            </w:r>
            <w:r w:rsidR="00704D59" w:rsidRPr="005B5920">
              <w:t>–</w:t>
            </w:r>
            <w:r w:rsidRPr="005B5920">
              <w:t xml:space="preserve">   0</w:t>
            </w:r>
            <w:r>
              <w:t>,00</w:t>
            </w:r>
            <w:r w:rsidRPr="005B5920">
              <w:t xml:space="preserve"> рублей;</w:t>
            </w:r>
          </w:p>
          <w:p w:rsidR="00CE62DA" w:rsidRPr="005B5920" w:rsidRDefault="00CE62DA" w:rsidP="00EC3B25">
            <w:r w:rsidRPr="005B5920">
              <w:t xml:space="preserve">2016 </w:t>
            </w:r>
            <w:r w:rsidR="00704D59" w:rsidRPr="005B5920">
              <w:t xml:space="preserve">год </w:t>
            </w:r>
            <w:r w:rsidR="00704D59">
              <w:t>–</w:t>
            </w:r>
            <w:r w:rsidRPr="005B5920">
              <w:t xml:space="preserve">   0</w:t>
            </w:r>
            <w:r>
              <w:t>,00</w:t>
            </w:r>
            <w:r w:rsidRPr="005B5920">
              <w:t xml:space="preserve"> рублей;</w:t>
            </w:r>
          </w:p>
          <w:p w:rsidR="00CE62DA" w:rsidRPr="005B5920" w:rsidRDefault="00CE62DA" w:rsidP="00EC3B25">
            <w:r w:rsidRPr="005B5920">
              <w:t xml:space="preserve">2017 </w:t>
            </w:r>
            <w:r w:rsidR="00704D59" w:rsidRPr="005B5920">
              <w:t xml:space="preserve">год </w:t>
            </w:r>
            <w:r w:rsidR="00704D59">
              <w:t>–</w:t>
            </w:r>
            <w:r w:rsidRPr="005B5920">
              <w:t xml:space="preserve">   0,00 рублей;</w:t>
            </w:r>
          </w:p>
          <w:p w:rsidR="00CE62DA" w:rsidRPr="005B5920" w:rsidRDefault="00CE62DA" w:rsidP="00EC3B25">
            <w:r w:rsidRPr="005B5920">
              <w:t xml:space="preserve">2018 </w:t>
            </w:r>
            <w:r w:rsidR="00704D59" w:rsidRPr="005B5920">
              <w:t>год</w:t>
            </w:r>
            <w:r w:rsidR="00704D59">
              <w:t xml:space="preserve"> </w:t>
            </w:r>
            <w:r w:rsidR="00704D59" w:rsidRPr="005B5920">
              <w:t>–</w:t>
            </w:r>
            <w:r w:rsidRPr="005B5920">
              <w:t xml:space="preserve">   0,00 рублей;</w:t>
            </w:r>
          </w:p>
          <w:p w:rsidR="00CE62DA" w:rsidRPr="005B5920" w:rsidRDefault="00CE62DA" w:rsidP="00EC3B25">
            <w:pPr>
              <w:autoSpaceDE w:val="0"/>
              <w:autoSpaceDN w:val="0"/>
              <w:adjustRightInd w:val="0"/>
            </w:pPr>
            <w:r w:rsidRPr="005B5920">
              <w:rPr>
                <w:rFonts w:cs="Courier New"/>
              </w:rPr>
              <w:t xml:space="preserve">2019 </w:t>
            </w:r>
            <w:r w:rsidR="00704D59" w:rsidRPr="005B5920">
              <w:rPr>
                <w:rFonts w:cs="Courier New"/>
              </w:rPr>
              <w:t xml:space="preserve">год </w:t>
            </w:r>
            <w:r w:rsidR="00704D59">
              <w:rPr>
                <w:rFonts w:cs="Courier New"/>
              </w:rPr>
              <w:t>–</w:t>
            </w:r>
            <w:r w:rsidRPr="005B5920">
              <w:rPr>
                <w:rFonts w:cs="Courier New"/>
              </w:rPr>
              <w:t xml:space="preserve">   0,00 </w:t>
            </w:r>
            <w:r w:rsidRPr="005B5920">
              <w:t>рублей</w:t>
            </w:r>
            <w:r>
              <w:t>;</w:t>
            </w:r>
          </w:p>
          <w:p w:rsidR="00CE62DA" w:rsidRDefault="00CE62DA" w:rsidP="00EC3B25">
            <w:pPr>
              <w:autoSpaceDE w:val="0"/>
              <w:autoSpaceDN w:val="0"/>
              <w:adjustRightInd w:val="0"/>
            </w:pPr>
            <w:r w:rsidRPr="005B5920">
              <w:t xml:space="preserve">2020 </w:t>
            </w:r>
            <w:r w:rsidR="00704D59" w:rsidRPr="005B5920">
              <w:t xml:space="preserve">год </w:t>
            </w:r>
            <w:r w:rsidR="00704D59">
              <w:t>-</w:t>
            </w:r>
            <w:r w:rsidRPr="005B5920">
              <w:t xml:space="preserve">   </w:t>
            </w:r>
            <w:r w:rsidRPr="00870AD5">
              <w:rPr>
                <w:color w:val="000000" w:themeColor="text1"/>
              </w:rPr>
              <w:t xml:space="preserve">0,00 </w:t>
            </w:r>
            <w:r w:rsidRPr="005B5920">
              <w:t>рублей</w:t>
            </w:r>
            <w:r>
              <w:t>;</w:t>
            </w:r>
          </w:p>
          <w:p w:rsidR="00CE62DA" w:rsidRDefault="00CE62DA" w:rsidP="00EC3B25">
            <w:pPr>
              <w:autoSpaceDE w:val="0"/>
              <w:autoSpaceDN w:val="0"/>
              <w:adjustRightInd w:val="0"/>
            </w:pPr>
            <w:r>
              <w:t>2021</w:t>
            </w:r>
            <w:r w:rsidRPr="005B5920">
              <w:t xml:space="preserve"> </w:t>
            </w:r>
            <w:r w:rsidR="00704D59" w:rsidRPr="005B5920">
              <w:t>год</w:t>
            </w:r>
            <w:r w:rsidR="00704D59">
              <w:t xml:space="preserve"> </w:t>
            </w:r>
            <w:r w:rsidR="00704D59" w:rsidRPr="005B5920">
              <w:t>-</w:t>
            </w:r>
            <w:r w:rsidRPr="005B5920">
              <w:t xml:space="preserve">   </w:t>
            </w:r>
            <w:r w:rsidR="002B56AD">
              <w:t>4000</w:t>
            </w:r>
            <w:r>
              <w:t>0</w:t>
            </w:r>
            <w:r w:rsidRPr="007252FA">
              <w:t>,00 рублей</w:t>
            </w:r>
            <w:r>
              <w:t>;</w:t>
            </w:r>
          </w:p>
          <w:p w:rsidR="00CE62DA" w:rsidRDefault="00CE62DA" w:rsidP="00EC3B25">
            <w:pPr>
              <w:autoSpaceDE w:val="0"/>
              <w:autoSpaceDN w:val="0"/>
              <w:adjustRightInd w:val="0"/>
            </w:pPr>
            <w:r>
              <w:t>2022</w:t>
            </w:r>
            <w:r w:rsidRPr="005B5920">
              <w:t xml:space="preserve"> </w:t>
            </w:r>
            <w:r w:rsidR="00704D59" w:rsidRPr="005B5920">
              <w:t xml:space="preserve">год </w:t>
            </w:r>
            <w:r w:rsidR="00704D59">
              <w:t>-</w:t>
            </w:r>
            <w:r w:rsidRPr="005B5920">
              <w:t xml:space="preserve">   </w:t>
            </w:r>
            <w:r w:rsidR="002B56AD">
              <w:t>4000</w:t>
            </w:r>
            <w:r>
              <w:t>0</w:t>
            </w:r>
            <w:r w:rsidRPr="007252FA">
              <w:t>,00 рублей</w:t>
            </w:r>
            <w:r w:rsidR="00EB5DC6">
              <w:t>;</w:t>
            </w:r>
          </w:p>
          <w:p w:rsidR="00EB5DC6" w:rsidRDefault="00EB5DC6" w:rsidP="00EC3B25">
            <w:pPr>
              <w:autoSpaceDE w:val="0"/>
              <w:autoSpaceDN w:val="0"/>
              <w:adjustRightInd w:val="0"/>
            </w:pPr>
            <w:r>
              <w:t xml:space="preserve">2023 </w:t>
            </w:r>
            <w:r w:rsidR="00704D59">
              <w:t>год -</w:t>
            </w:r>
            <w:r>
              <w:t xml:space="preserve">  </w:t>
            </w:r>
            <w:r w:rsidR="002B56AD">
              <w:t xml:space="preserve"> 4000</w:t>
            </w:r>
            <w:r w:rsidR="002B2D20">
              <w:t>0,00 рублей,</w:t>
            </w:r>
          </w:p>
          <w:p w:rsidR="002B2D20" w:rsidRDefault="002B2D20" w:rsidP="00EC3B25">
            <w:pPr>
              <w:autoSpaceDE w:val="0"/>
              <w:autoSpaceDN w:val="0"/>
              <w:adjustRightInd w:val="0"/>
            </w:pPr>
            <w:r>
              <w:t>2024</w:t>
            </w:r>
            <w:r w:rsidRPr="002B2D20">
              <w:t xml:space="preserve"> </w:t>
            </w:r>
            <w:r w:rsidR="00704D59" w:rsidRPr="002B2D20">
              <w:t>год</w:t>
            </w:r>
            <w:r w:rsidR="00704D59">
              <w:t xml:space="preserve"> </w:t>
            </w:r>
            <w:r w:rsidR="00704D59" w:rsidRPr="002B2D20">
              <w:t>-</w:t>
            </w:r>
            <w:r w:rsidRPr="002B2D20">
              <w:t xml:space="preserve">   0,00 рублей</w:t>
            </w:r>
            <w:r w:rsidR="00EC3B25">
              <w:t>,</w:t>
            </w:r>
          </w:p>
          <w:p w:rsidR="00EC3B25" w:rsidRDefault="00495915" w:rsidP="00EC3B25">
            <w:pPr>
              <w:autoSpaceDE w:val="0"/>
              <w:autoSpaceDN w:val="0"/>
              <w:adjustRightInd w:val="0"/>
            </w:pPr>
            <w:r>
              <w:t>2025</w:t>
            </w:r>
            <w:r w:rsidR="00EC3B25" w:rsidRPr="00EC3B25">
              <w:t xml:space="preserve"> </w:t>
            </w:r>
            <w:r w:rsidR="00704D59" w:rsidRPr="00EC3B25">
              <w:t>год</w:t>
            </w:r>
            <w:r w:rsidR="00704D59">
              <w:t xml:space="preserve"> </w:t>
            </w:r>
            <w:r w:rsidR="00704D59" w:rsidRPr="00EC3B25">
              <w:t>-</w:t>
            </w:r>
            <w:r w:rsidR="00EC3B25" w:rsidRPr="00EC3B25">
              <w:t xml:space="preserve">   0,00 рублей</w:t>
            </w:r>
            <w:r w:rsidR="00F969DD">
              <w:t xml:space="preserve">, </w:t>
            </w:r>
          </w:p>
          <w:p w:rsidR="00F969DD" w:rsidRDefault="00F969DD" w:rsidP="003524A0">
            <w:pPr>
              <w:autoSpaceDE w:val="0"/>
              <w:autoSpaceDN w:val="0"/>
              <w:adjustRightInd w:val="0"/>
            </w:pPr>
            <w:r>
              <w:t>202</w:t>
            </w:r>
            <w:r w:rsidR="003524A0">
              <w:t>6</w:t>
            </w:r>
            <w:r>
              <w:t xml:space="preserve"> </w:t>
            </w:r>
            <w:r w:rsidR="00704D59">
              <w:t>год -</w:t>
            </w:r>
            <w:r>
              <w:t xml:space="preserve"> </w:t>
            </w:r>
            <w:r w:rsidR="00B914C2">
              <w:t xml:space="preserve">  </w:t>
            </w:r>
            <w:r w:rsidRPr="00EC3B25">
              <w:t>0,00 рублей</w:t>
            </w:r>
            <w:r w:rsidR="00725AE8">
              <w:t>,</w:t>
            </w:r>
          </w:p>
          <w:p w:rsidR="00725AE8" w:rsidRPr="005B5920" w:rsidRDefault="00725AE8" w:rsidP="003524A0">
            <w:pPr>
              <w:autoSpaceDE w:val="0"/>
              <w:autoSpaceDN w:val="0"/>
              <w:adjustRightInd w:val="0"/>
            </w:pPr>
            <w:r>
              <w:t>2027 год – 0,00 рублей.</w:t>
            </w:r>
          </w:p>
        </w:tc>
      </w:tr>
      <w:tr w:rsidR="00CE62DA" w:rsidRPr="005B5920" w:rsidTr="00F25D39">
        <w:trPr>
          <w:trHeight w:val="331"/>
        </w:trPr>
        <w:tc>
          <w:tcPr>
            <w:tcW w:w="3794" w:type="dxa"/>
          </w:tcPr>
          <w:p w:rsidR="00CE62DA" w:rsidRPr="005B5920" w:rsidRDefault="00CE62DA" w:rsidP="00F25D39">
            <w:pPr>
              <w:jc w:val="both"/>
            </w:pPr>
            <w:r w:rsidRPr="005B5920">
              <w:t>Ожидаемые результаты реализации подпрограммы (по годам и по итогам реализации)</w:t>
            </w:r>
          </w:p>
        </w:tc>
        <w:tc>
          <w:tcPr>
            <w:tcW w:w="5776" w:type="dxa"/>
          </w:tcPr>
          <w:p w:rsidR="00CE62DA" w:rsidRPr="005B5920" w:rsidRDefault="00CE62DA" w:rsidP="00F25D39">
            <w:pPr>
              <w:autoSpaceDE w:val="0"/>
              <w:autoSpaceDN w:val="0"/>
              <w:adjustRightInd w:val="0"/>
            </w:pPr>
            <w:r w:rsidRPr="005B5920">
              <w:t>Реализация подпрограммы позволит:</w:t>
            </w:r>
          </w:p>
          <w:p w:rsidR="00CE62DA" w:rsidRPr="00E57137" w:rsidRDefault="00CE62DA" w:rsidP="00CE62DA">
            <w:pPr>
              <w:numPr>
                <w:ilvl w:val="0"/>
                <w:numId w:val="1"/>
              </w:numPr>
              <w:tabs>
                <w:tab w:val="left" w:pos="459"/>
              </w:tabs>
              <w:autoSpaceDE w:val="0"/>
              <w:autoSpaceDN w:val="0"/>
              <w:adjustRightInd w:val="0"/>
              <w:ind w:left="33" w:firstLine="0"/>
              <w:contextualSpacing/>
              <w:jc w:val="both"/>
              <w:rPr>
                <w:lang w:eastAsia="en-US"/>
              </w:rPr>
            </w:pPr>
            <w:r w:rsidRPr="00E57137">
              <w:rPr>
                <w:lang w:eastAsia="en-US"/>
              </w:rPr>
              <w:t xml:space="preserve">снизить </w:t>
            </w:r>
            <w:r w:rsidRPr="00E57137">
              <w:rPr>
                <w:sz w:val="22"/>
                <w:szCs w:val="22"/>
                <w:lang w:eastAsia="en-US"/>
              </w:rPr>
              <w:t xml:space="preserve">удельный расход электрической энергии на снабжение бюджетных учреждений </w:t>
            </w:r>
            <w:r w:rsidRPr="00E57137">
              <w:rPr>
                <w:lang w:eastAsia="en-US"/>
              </w:rPr>
              <w:t xml:space="preserve">до </w:t>
            </w:r>
            <w:r w:rsidR="00704D59">
              <w:rPr>
                <w:color w:val="000000"/>
                <w:lang w:eastAsia="en-US"/>
              </w:rPr>
              <w:t>70, 0кВт.ч</w:t>
            </w:r>
            <w:r w:rsidRPr="00E57137">
              <w:rPr>
                <w:lang w:eastAsia="en-US"/>
              </w:rPr>
              <w:t>/1 человека населения;</w:t>
            </w:r>
          </w:p>
          <w:p w:rsidR="00CE62DA" w:rsidRPr="00E57137" w:rsidRDefault="00CE62DA" w:rsidP="00F25D39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200" w:line="276" w:lineRule="auto"/>
              <w:ind w:left="34"/>
              <w:contextualSpacing/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2) с</w:t>
            </w:r>
            <w:r w:rsidRPr="00E57137">
              <w:rPr>
                <w:sz w:val="22"/>
                <w:szCs w:val="22"/>
                <w:lang w:eastAsia="en-US"/>
              </w:rPr>
              <w:t>низить удельный расход тепловой энергии на снабжение бюджетных учреждений</w:t>
            </w:r>
            <w:r w:rsidRPr="00E57137">
              <w:rPr>
                <w:lang w:eastAsia="en-US"/>
              </w:rPr>
              <w:t xml:space="preserve"> до </w:t>
            </w:r>
            <w:r>
              <w:rPr>
                <w:color w:val="000000"/>
                <w:lang w:eastAsia="en-US"/>
              </w:rPr>
              <w:t>3,6</w:t>
            </w:r>
            <w:r w:rsidRPr="00E57137">
              <w:rPr>
                <w:lang w:eastAsia="en-US"/>
              </w:rPr>
              <w:t xml:space="preserve"> Гкал/кв.м. общей площади;</w:t>
            </w:r>
          </w:p>
          <w:p w:rsidR="00CE62DA" w:rsidRPr="005B5920" w:rsidRDefault="00CE62DA" w:rsidP="00F25D39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>
              <w:t>3)</w:t>
            </w:r>
            <w:r w:rsidRPr="00E57137">
              <w:t xml:space="preserve">снизить удельный расход холодной воды на снабжение бюджетных учреждений до </w:t>
            </w:r>
            <w:r>
              <w:rPr>
                <w:color w:val="000000"/>
              </w:rPr>
              <w:t>7,0</w:t>
            </w:r>
            <w:r w:rsidRPr="00E57137">
              <w:t>куб.м/на 1 человека населения</w:t>
            </w:r>
          </w:p>
        </w:tc>
      </w:tr>
    </w:tbl>
    <w:p w:rsidR="00CE62DA" w:rsidRDefault="00CE62DA" w:rsidP="00CE62DA"/>
    <w:p w:rsidR="00CE62DA" w:rsidRPr="00DF5955" w:rsidRDefault="00CE62DA" w:rsidP="00CE62DA">
      <w:pPr>
        <w:tabs>
          <w:tab w:val="left" w:pos="0"/>
          <w:tab w:val="left" w:pos="426"/>
        </w:tabs>
        <w:contextualSpacing/>
        <w:jc w:val="center"/>
        <w:rPr>
          <w:b/>
          <w:lang w:eastAsia="en-US"/>
        </w:rPr>
      </w:pPr>
      <w:r w:rsidRPr="00DF5955">
        <w:rPr>
          <w:b/>
          <w:lang w:eastAsia="en-US"/>
        </w:rPr>
        <w:t>Раздел 2. Сфера социально-экономического развития Мартюшевского сельского поселения Тарского муниципального района Омской области, в рамках которой предполагается реализация подпрограммы, основные проблемы, оценка причин их возникновения и прогноз ее развития</w:t>
      </w:r>
    </w:p>
    <w:p w:rsidR="00CE62DA" w:rsidRPr="005B5920" w:rsidRDefault="00CE62DA" w:rsidP="00CE62DA">
      <w:pPr>
        <w:tabs>
          <w:tab w:val="left" w:pos="0"/>
          <w:tab w:val="left" w:pos="426"/>
        </w:tabs>
        <w:contextualSpacing/>
        <w:rPr>
          <w:lang w:eastAsia="en-US"/>
        </w:rPr>
      </w:pPr>
    </w:p>
    <w:p w:rsidR="00CE62DA" w:rsidRPr="005B5920" w:rsidRDefault="00CE62DA" w:rsidP="0024599A">
      <w:pPr>
        <w:tabs>
          <w:tab w:val="left" w:pos="0"/>
          <w:tab w:val="left" w:pos="426"/>
        </w:tabs>
        <w:spacing w:line="276" w:lineRule="auto"/>
        <w:ind w:firstLine="709"/>
        <w:contextualSpacing/>
        <w:jc w:val="both"/>
        <w:rPr>
          <w:lang w:eastAsia="en-US"/>
        </w:rPr>
      </w:pPr>
      <w:r w:rsidRPr="005B5920">
        <w:rPr>
          <w:lang w:eastAsia="en-US"/>
        </w:rPr>
        <w:lastRenderedPageBreak/>
        <w:t xml:space="preserve">Одним из приоритетов действий Администрации Мартюшевского сельского поселения Тарского муниципального района является работа по обеспечению </w:t>
      </w:r>
      <w:proofErr w:type="spellStart"/>
      <w:r w:rsidRPr="005B5920">
        <w:rPr>
          <w:lang w:eastAsia="en-US"/>
        </w:rPr>
        <w:t>энергоэффективности</w:t>
      </w:r>
      <w:proofErr w:type="spellEnd"/>
      <w:r w:rsidRPr="005B5920">
        <w:rPr>
          <w:lang w:eastAsia="en-US"/>
        </w:rPr>
        <w:t xml:space="preserve"> и энергосбережения в бюджетных учреждениях. Определение нормативной потребности в топливно-энергетических ресурсах и финансовых средствах на их оплату для учреждений Мартюшевского сельского поселения Тарского муниципального района проводится в рамках ежегодного формирования топливно-энергетического баланса.</w:t>
      </w:r>
    </w:p>
    <w:p w:rsidR="00CE62DA" w:rsidRDefault="00CE62DA" w:rsidP="0024599A">
      <w:pPr>
        <w:spacing w:line="276" w:lineRule="auto"/>
        <w:ind w:firstLine="363"/>
        <w:jc w:val="both"/>
      </w:pPr>
      <w:r w:rsidRPr="005B5920">
        <w:t xml:space="preserve">В целях создания экономических и организационных условий для эффективного использования энергетических ресурсов и повышения </w:t>
      </w:r>
      <w:proofErr w:type="spellStart"/>
      <w:r w:rsidRPr="005B5920">
        <w:t>энергоэффективности</w:t>
      </w:r>
      <w:proofErr w:type="spellEnd"/>
      <w:r w:rsidRPr="005B5920">
        <w:t xml:space="preserve"> в Мартюшевском сельском поселении в 2010-2013 гг. проводились мероприятия по энергоресурсосбережению. В результате выполнен ряд технических мероприятий по снижению потерь тепловой энергии, произведена замена морально и технически устаревшего оборудования котельных и тепловых сетей. За указанный период времени проводилась замена электросчетчиков на приборы более высокого класса точности. Выполнено утепление дверей и окон. Проведены обязательные энергетические обследования объектов Администрации Мартюшевского сельского поселения, по результатам которых определен потенциал энергосбережения и сформированы перечни технических мероприятий по энергосбережению и повышению энергетической эффективности.</w:t>
      </w:r>
    </w:p>
    <w:p w:rsidR="00CE62DA" w:rsidRPr="005B5920" w:rsidRDefault="00CE62DA" w:rsidP="0024599A">
      <w:pPr>
        <w:spacing w:line="276" w:lineRule="auto"/>
        <w:ind w:firstLine="363"/>
        <w:jc w:val="both"/>
      </w:pPr>
      <w:r w:rsidRPr="005B5920">
        <w:t xml:space="preserve">Несмотря на достигнутые положительные </w:t>
      </w:r>
      <w:r w:rsidR="00704D59" w:rsidRPr="005B5920">
        <w:t>результаты, многие</w:t>
      </w:r>
      <w:r w:rsidRPr="005B5920">
        <w:t xml:space="preserve"> проблемы </w:t>
      </w:r>
      <w:proofErr w:type="spellStart"/>
      <w:r w:rsidRPr="005B5920">
        <w:t>энергоресурсосбережения</w:t>
      </w:r>
      <w:proofErr w:type="spellEnd"/>
      <w:r w:rsidRPr="005B5920">
        <w:t xml:space="preserve"> в Мартюшевском сельском </w:t>
      </w:r>
      <w:r w:rsidR="00704D59" w:rsidRPr="005B5920">
        <w:t>поселении остаются</w:t>
      </w:r>
      <w:r w:rsidRPr="005B5920">
        <w:t xml:space="preserve"> нерешенными. К ним, в частности, относятся:</w:t>
      </w:r>
    </w:p>
    <w:p w:rsidR="00CE62DA" w:rsidRPr="005B5920" w:rsidRDefault="00CE62DA" w:rsidP="0024599A">
      <w:pPr>
        <w:spacing w:line="276" w:lineRule="auto"/>
        <w:ind w:firstLine="363"/>
        <w:jc w:val="both"/>
      </w:pPr>
      <w:r w:rsidRPr="005B5920">
        <w:t>- высокий моральный и физический износ энергетического оборудования;</w:t>
      </w:r>
    </w:p>
    <w:p w:rsidR="00CE62DA" w:rsidRPr="005B5920" w:rsidRDefault="00CE62DA" w:rsidP="0024599A">
      <w:pPr>
        <w:spacing w:line="276" w:lineRule="auto"/>
        <w:ind w:firstLine="363"/>
        <w:jc w:val="both"/>
      </w:pPr>
      <w:r w:rsidRPr="005B5920">
        <w:t xml:space="preserve">- высокий физический </w:t>
      </w:r>
      <w:r w:rsidR="00704D59" w:rsidRPr="005B5920">
        <w:t>износ объектов</w:t>
      </w:r>
      <w:r w:rsidRPr="005B5920">
        <w:t>.</w:t>
      </w:r>
    </w:p>
    <w:p w:rsidR="00CE62DA" w:rsidRPr="005B5920" w:rsidRDefault="00CE62DA" w:rsidP="0024599A">
      <w:pPr>
        <w:tabs>
          <w:tab w:val="left" w:pos="0"/>
          <w:tab w:val="left" w:pos="426"/>
        </w:tabs>
        <w:spacing w:line="276" w:lineRule="auto"/>
        <w:ind w:firstLine="709"/>
        <w:contextualSpacing/>
        <w:jc w:val="both"/>
        <w:rPr>
          <w:lang w:eastAsia="en-US"/>
        </w:rPr>
      </w:pPr>
      <w:r w:rsidRPr="005B5920">
        <w:rPr>
          <w:lang w:eastAsia="en-US"/>
        </w:rPr>
        <w:t>Реализация мероприятий подпрограммы, учитывающих результаты энергетических обследований, позволит к 20</w:t>
      </w:r>
      <w:r w:rsidR="00F969DD">
        <w:rPr>
          <w:lang w:eastAsia="en-US"/>
        </w:rPr>
        <w:t>2</w:t>
      </w:r>
      <w:r w:rsidR="0024599A">
        <w:rPr>
          <w:lang w:eastAsia="en-US"/>
        </w:rPr>
        <w:t>7</w:t>
      </w:r>
      <w:r w:rsidRPr="005B5920">
        <w:rPr>
          <w:lang w:eastAsia="en-US"/>
        </w:rPr>
        <w:t xml:space="preserve"> году снизить удельный расход топливно-энергетических ресурсов и воды учреждениями Мартюшевского сельского поселения, а также в сопоставимых условиях сократить расходы бюджета на их содержание. </w:t>
      </w:r>
    </w:p>
    <w:p w:rsidR="00CE62DA" w:rsidRPr="005B5920" w:rsidRDefault="00CE62DA" w:rsidP="0024599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5B5920">
        <w:t>При реализации подпрограммы могут возникнуть следующие основные проблемы:</w:t>
      </w:r>
    </w:p>
    <w:p w:rsidR="00CE62DA" w:rsidRPr="005B5920" w:rsidRDefault="00CE62DA" w:rsidP="0024599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5B5920">
        <w:t>- недостаточное ресурсное обеспечение запланированных мероприятий.</w:t>
      </w:r>
    </w:p>
    <w:p w:rsidR="00CE62DA" w:rsidRPr="005B5920" w:rsidRDefault="00CE62DA" w:rsidP="0024599A">
      <w:pPr>
        <w:widowControl w:val="0"/>
        <w:autoSpaceDE w:val="0"/>
        <w:autoSpaceDN w:val="0"/>
        <w:adjustRightInd w:val="0"/>
        <w:spacing w:after="200" w:line="276" w:lineRule="auto"/>
        <w:ind w:firstLine="720"/>
        <w:jc w:val="both"/>
      </w:pPr>
      <w:r w:rsidRPr="005B5920">
        <w:t>Реализация подпрограммы будет носить комплексный и последовательный характер, рассчитанный на долгосрочный период, будет использован программно-целевой метод, обеспечивающий увязку реализации мероприятий по срокам, ресурсам, исполнителям, а также организацию процесса управления и контроля.</w:t>
      </w:r>
    </w:p>
    <w:p w:rsidR="00CE62DA" w:rsidRPr="00DF5955" w:rsidRDefault="00CE62DA" w:rsidP="0024599A">
      <w:pPr>
        <w:autoSpaceDE w:val="0"/>
        <w:spacing w:after="200" w:line="276" w:lineRule="auto"/>
        <w:jc w:val="center"/>
        <w:rPr>
          <w:b/>
        </w:rPr>
      </w:pPr>
      <w:r w:rsidRPr="00DF5955">
        <w:rPr>
          <w:b/>
        </w:rPr>
        <w:t>Раздел 3. Цель и задачи подпрограммы</w:t>
      </w:r>
    </w:p>
    <w:p w:rsidR="00CE62DA" w:rsidRPr="005B5920" w:rsidRDefault="00CE62DA" w:rsidP="0024599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</w:pPr>
      <w:r w:rsidRPr="005B5920">
        <w:t xml:space="preserve">Целью подпрограммы является повышение </w:t>
      </w:r>
      <w:proofErr w:type="spellStart"/>
      <w:r w:rsidRPr="005B5920">
        <w:t>энергоэффективности</w:t>
      </w:r>
      <w:proofErr w:type="spellEnd"/>
      <w:r w:rsidRPr="005B5920">
        <w:t xml:space="preserve"> и обеспечение энергосбережения в Мартюшевском сельском поселении.</w:t>
      </w:r>
    </w:p>
    <w:p w:rsidR="00CE62DA" w:rsidRPr="005B5920" w:rsidRDefault="00CE62DA" w:rsidP="0024599A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</w:pPr>
      <w:r w:rsidRPr="005B5920">
        <w:t xml:space="preserve"> Достижение цели обеспечивается решением задачи подпрограммы: оптимизация бюджетных расходов на оплату потребления топливно-энергетических ресурсов. </w:t>
      </w:r>
    </w:p>
    <w:p w:rsidR="00CE62DA" w:rsidRPr="005B5920" w:rsidRDefault="00CE62DA" w:rsidP="0024599A">
      <w:p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both"/>
      </w:pPr>
    </w:p>
    <w:p w:rsidR="00CE62DA" w:rsidRPr="00DF5955" w:rsidRDefault="00CE62DA" w:rsidP="0024599A">
      <w:pPr>
        <w:tabs>
          <w:tab w:val="left" w:pos="993"/>
          <w:tab w:val="left" w:pos="1134"/>
          <w:tab w:val="left" w:pos="8030"/>
        </w:tabs>
        <w:autoSpaceDE w:val="0"/>
        <w:autoSpaceDN w:val="0"/>
        <w:adjustRightInd w:val="0"/>
        <w:spacing w:line="276" w:lineRule="auto"/>
        <w:ind w:firstLine="709"/>
        <w:jc w:val="center"/>
        <w:rPr>
          <w:b/>
        </w:rPr>
      </w:pPr>
      <w:r w:rsidRPr="00DF5955">
        <w:rPr>
          <w:b/>
        </w:rPr>
        <w:t>Раздел 4. Сроки реализации подпрограммы</w:t>
      </w:r>
    </w:p>
    <w:p w:rsidR="00CE62DA" w:rsidRPr="005B5920" w:rsidRDefault="00CE62DA" w:rsidP="0024599A">
      <w:pPr>
        <w:tabs>
          <w:tab w:val="left" w:pos="993"/>
          <w:tab w:val="left" w:pos="1134"/>
        </w:tabs>
        <w:autoSpaceDE w:val="0"/>
        <w:autoSpaceDN w:val="0"/>
        <w:adjustRightInd w:val="0"/>
        <w:spacing w:line="276" w:lineRule="auto"/>
        <w:ind w:firstLine="709"/>
        <w:jc w:val="center"/>
      </w:pPr>
    </w:p>
    <w:p w:rsidR="00CE62DA" w:rsidRPr="005B5920" w:rsidRDefault="00CE62DA" w:rsidP="0024599A">
      <w:pPr>
        <w:spacing w:after="200" w:line="276" w:lineRule="auto"/>
        <w:ind w:firstLine="720"/>
        <w:jc w:val="both"/>
      </w:pPr>
      <w:r w:rsidRPr="005B5920">
        <w:t xml:space="preserve">Общий срок реализации настоящей подпрограммы рассчитан на период </w:t>
      </w:r>
      <w:r w:rsidR="00EC3B25">
        <w:t>2014-202</w:t>
      </w:r>
      <w:r w:rsidR="0024599A">
        <w:t>7</w:t>
      </w:r>
      <w:r w:rsidRPr="005B5920">
        <w:t xml:space="preserve"> годы (в один этап).</w:t>
      </w:r>
    </w:p>
    <w:p w:rsidR="00CE62DA" w:rsidRPr="00DF5955" w:rsidRDefault="00CE62DA" w:rsidP="0024599A">
      <w:pPr>
        <w:spacing w:after="200" w:line="276" w:lineRule="auto"/>
        <w:jc w:val="center"/>
        <w:rPr>
          <w:b/>
        </w:rPr>
      </w:pPr>
      <w:r w:rsidRPr="00DF5955">
        <w:rPr>
          <w:b/>
        </w:rPr>
        <w:lastRenderedPageBreak/>
        <w:t>Раздел 5. Описание входящих в состав подпрограмм основных мероприятий</w:t>
      </w:r>
    </w:p>
    <w:p w:rsidR="00CE62DA" w:rsidRPr="005B5920" w:rsidRDefault="00CE62DA" w:rsidP="0024599A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5B5920">
        <w:t>В рамках подпрограммы выделяется следующее основное мероприятие:</w:t>
      </w:r>
    </w:p>
    <w:p w:rsidR="00CE62DA" w:rsidRPr="005B5920" w:rsidRDefault="00CE62DA" w:rsidP="0024599A">
      <w:pPr>
        <w:tabs>
          <w:tab w:val="left" w:pos="45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lang w:eastAsia="en-US"/>
        </w:rPr>
      </w:pPr>
      <w:r w:rsidRPr="005B5920">
        <w:rPr>
          <w:lang w:eastAsia="en-US"/>
        </w:rPr>
        <w:t xml:space="preserve">Основное мероприятие 1. «Повышение энергетической эффективности и сокращение энергетических издержек в Мартюшевском сельском поселении Тарского муниципального района». </w:t>
      </w:r>
    </w:p>
    <w:p w:rsidR="00CE62DA" w:rsidRPr="005B5920" w:rsidRDefault="00CE62DA" w:rsidP="0024599A">
      <w:pPr>
        <w:tabs>
          <w:tab w:val="left" w:pos="459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lang w:eastAsia="en-US"/>
        </w:rPr>
      </w:pPr>
    </w:p>
    <w:p w:rsidR="00CE62DA" w:rsidRPr="00DF5955" w:rsidRDefault="00CE62DA" w:rsidP="0024599A">
      <w:pPr>
        <w:tabs>
          <w:tab w:val="left" w:pos="459"/>
          <w:tab w:val="left" w:pos="880"/>
        </w:tabs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b/>
          <w:lang w:eastAsia="en-US"/>
        </w:rPr>
      </w:pPr>
      <w:r w:rsidRPr="00DF5955">
        <w:rPr>
          <w:b/>
          <w:lang w:eastAsia="en-US"/>
        </w:rPr>
        <w:t>Раздел 6. Описание мероприятий и целевых индикаторов их выполнения</w:t>
      </w:r>
    </w:p>
    <w:p w:rsidR="00CE62DA" w:rsidRPr="00DF5955" w:rsidRDefault="00CE62DA" w:rsidP="0024599A">
      <w:pPr>
        <w:tabs>
          <w:tab w:val="left" w:pos="459"/>
        </w:tabs>
        <w:autoSpaceDE w:val="0"/>
        <w:autoSpaceDN w:val="0"/>
        <w:adjustRightInd w:val="0"/>
        <w:spacing w:line="276" w:lineRule="auto"/>
        <w:ind w:firstLine="709"/>
        <w:contextualSpacing/>
        <w:jc w:val="center"/>
        <w:rPr>
          <w:b/>
          <w:lang w:eastAsia="en-US"/>
        </w:rPr>
      </w:pPr>
    </w:p>
    <w:p w:rsidR="00CE62DA" w:rsidRPr="005B5920" w:rsidRDefault="00CE62DA" w:rsidP="0024599A">
      <w:pPr>
        <w:tabs>
          <w:tab w:val="left" w:pos="0"/>
          <w:tab w:val="left" w:pos="1134"/>
        </w:tabs>
        <w:spacing w:line="276" w:lineRule="auto"/>
        <w:ind w:firstLine="709"/>
        <w:contextualSpacing/>
        <w:jc w:val="both"/>
        <w:rPr>
          <w:lang w:eastAsia="en-US"/>
        </w:rPr>
      </w:pPr>
      <w:r w:rsidRPr="005B5920">
        <w:rPr>
          <w:lang w:eastAsia="en-US"/>
        </w:rPr>
        <w:t>В рамках основного мероприятия «Повышение энергетической эффективности и сокращение энергетических издержек в Мартюшевском сельском поселении Тарского муниципального района» планируется реализация следующих мероприятий:</w:t>
      </w:r>
    </w:p>
    <w:p w:rsidR="00CE62DA" w:rsidRPr="005B5920" w:rsidRDefault="00CE62DA" w:rsidP="0024599A">
      <w:pPr>
        <w:tabs>
          <w:tab w:val="left" w:pos="0"/>
          <w:tab w:val="left" w:pos="880"/>
          <w:tab w:val="left" w:pos="1100"/>
        </w:tabs>
        <w:spacing w:line="276" w:lineRule="auto"/>
        <w:ind w:firstLine="709"/>
        <w:contextualSpacing/>
        <w:jc w:val="both"/>
        <w:rPr>
          <w:lang w:eastAsia="en-US"/>
        </w:rPr>
      </w:pPr>
      <w:r>
        <w:rPr>
          <w:lang w:eastAsia="en-US"/>
        </w:rPr>
        <w:t>1</w:t>
      </w:r>
      <w:r w:rsidRPr="005B5920">
        <w:rPr>
          <w:lang w:eastAsia="en-US"/>
        </w:rPr>
        <w:t>. Повышение тепловой защиты зданий, строений, сооружений при капитальном ремонте, утепление зданий, строений, сооружений.</w:t>
      </w:r>
    </w:p>
    <w:p w:rsidR="00CE62DA" w:rsidRPr="005B5920" w:rsidRDefault="00CE62DA" w:rsidP="0024599A">
      <w:pPr>
        <w:tabs>
          <w:tab w:val="left" w:pos="0"/>
          <w:tab w:val="left" w:pos="330"/>
          <w:tab w:val="left" w:pos="110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lang w:eastAsia="en-US"/>
        </w:rPr>
      </w:pPr>
      <w:r w:rsidRPr="005B5920">
        <w:rPr>
          <w:lang w:eastAsia="en-US"/>
        </w:rPr>
        <w:t>В рамках данного мероприятия планируется проведение работ в учреждениях культуры и здании гаража администрации.</w:t>
      </w:r>
    </w:p>
    <w:p w:rsidR="00CE62DA" w:rsidRPr="005B5920" w:rsidRDefault="00CE62DA" w:rsidP="0024599A">
      <w:pPr>
        <w:tabs>
          <w:tab w:val="left" w:pos="0"/>
          <w:tab w:val="left" w:pos="459"/>
          <w:tab w:val="left" w:pos="1100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lang w:eastAsia="en-US"/>
        </w:rPr>
      </w:pPr>
      <w:r w:rsidRPr="005B5920">
        <w:rPr>
          <w:lang w:eastAsia="en-US"/>
        </w:rPr>
        <w:t xml:space="preserve">Значение целевого индикатора определяется как общее количество проведенных ремонтов. </w:t>
      </w:r>
    </w:p>
    <w:p w:rsidR="00CE62DA" w:rsidRPr="005B5920" w:rsidRDefault="00CE62DA" w:rsidP="0024599A">
      <w:pPr>
        <w:tabs>
          <w:tab w:val="left" w:pos="459"/>
        </w:tabs>
        <w:autoSpaceDE w:val="0"/>
        <w:autoSpaceDN w:val="0"/>
        <w:adjustRightInd w:val="0"/>
        <w:spacing w:line="276" w:lineRule="auto"/>
        <w:ind w:left="-220" w:firstLine="929"/>
        <w:contextualSpacing/>
        <w:jc w:val="both"/>
        <w:rPr>
          <w:lang w:eastAsia="en-US"/>
        </w:rPr>
      </w:pPr>
      <w:r w:rsidRPr="005B5920">
        <w:rPr>
          <w:lang w:eastAsia="en-US"/>
        </w:rPr>
        <w:t>3. Замена электрооборудования с установкой энергосберегающих ламп.</w:t>
      </w:r>
    </w:p>
    <w:p w:rsidR="00CE62DA" w:rsidRPr="005B5920" w:rsidRDefault="00CE62DA" w:rsidP="0024599A">
      <w:pPr>
        <w:tabs>
          <w:tab w:val="left" w:pos="459"/>
        </w:tabs>
        <w:autoSpaceDE w:val="0"/>
        <w:autoSpaceDN w:val="0"/>
        <w:adjustRightInd w:val="0"/>
        <w:spacing w:line="276" w:lineRule="auto"/>
        <w:ind w:left="-220" w:firstLine="929"/>
        <w:contextualSpacing/>
        <w:jc w:val="both"/>
        <w:rPr>
          <w:lang w:eastAsia="en-US"/>
        </w:rPr>
      </w:pPr>
      <w:r w:rsidRPr="005B5920">
        <w:rPr>
          <w:lang w:eastAsia="en-US"/>
        </w:rPr>
        <w:t>Значение целевого индикатора определяется как общее количество замененного электрооборудования.</w:t>
      </w:r>
    </w:p>
    <w:p w:rsidR="00CE62DA" w:rsidRPr="005B5920" w:rsidRDefault="00CE62DA" w:rsidP="0024599A">
      <w:pPr>
        <w:tabs>
          <w:tab w:val="left" w:pos="459"/>
        </w:tabs>
        <w:autoSpaceDE w:val="0"/>
        <w:autoSpaceDN w:val="0"/>
        <w:adjustRightInd w:val="0"/>
        <w:spacing w:line="276" w:lineRule="auto"/>
        <w:ind w:left="-220" w:firstLine="929"/>
        <w:contextualSpacing/>
        <w:jc w:val="both"/>
        <w:rPr>
          <w:lang w:eastAsia="en-US"/>
        </w:rPr>
      </w:pPr>
      <w:r w:rsidRPr="005B5920">
        <w:rPr>
          <w:lang w:eastAsia="en-US"/>
        </w:rPr>
        <w:t>4. Приобретение приборов учета.</w:t>
      </w:r>
    </w:p>
    <w:p w:rsidR="00CE62DA" w:rsidRPr="005B5920" w:rsidRDefault="00CE62DA" w:rsidP="0024599A">
      <w:pPr>
        <w:tabs>
          <w:tab w:val="left" w:pos="459"/>
        </w:tabs>
        <w:autoSpaceDE w:val="0"/>
        <w:autoSpaceDN w:val="0"/>
        <w:adjustRightInd w:val="0"/>
        <w:spacing w:line="276" w:lineRule="auto"/>
        <w:ind w:left="-220" w:firstLine="929"/>
        <w:contextualSpacing/>
        <w:jc w:val="both"/>
        <w:rPr>
          <w:lang w:eastAsia="en-US"/>
        </w:rPr>
      </w:pPr>
      <w:r w:rsidRPr="005B5920">
        <w:rPr>
          <w:lang w:eastAsia="en-US"/>
        </w:rPr>
        <w:t>Значение целевого индикатора определяется как общее количество приобретенных приборов учета.</w:t>
      </w:r>
    </w:p>
    <w:p w:rsidR="00CE62DA" w:rsidRPr="005B5920" w:rsidRDefault="00CE62DA" w:rsidP="0024599A">
      <w:pPr>
        <w:tabs>
          <w:tab w:val="left" w:pos="459"/>
        </w:tabs>
        <w:autoSpaceDE w:val="0"/>
        <w:autoSpaceDN w:val="0"/>
        <w:adjustRightInd w:val="0"/>
        <w:spacing w:line="276" w:lineRule="auto"/>
        <w:ind w:left="-220" w:firstLine="929"/>
        <w:contextualSpacing/>
        <w:jc w:val="both"/>
        <w:rPr>
          <w:lang w:eastAsia="en-US"/>
        </w:rPr>
      </w:pPr>
      <w:r w:rsidRPr="005B5920">
        <w:rPr>
          <w:lang w:eastAsia="en-US"/>
        </w:rPr>
        <w:t xml:space="preserve">5. Выявление бесхозных объектов недвижимого имущества, используемых для передачи энергетических ресурсов (включая тепло- и электроснабжение), организации постановки в установленном порядке таких объектов на </w:t>
      </w:r>
      <w:r w:rsidR="00704D59" w:rsidRPr="005B5920">
        <w:rPr>
          <w:lang w:eastAsia="en-US"/>
        </w:rPr>
        <w:t>учет в</w:t>
      </w:r>
      <w:r w:rsidRPr="005B5920">
        <w:rPr>
          <w:lang w:eastAsia="en-US"/>
        </w:rPr>
        <w:t xml:space="preserve"> качестве бесхозных объектов недвижимого имущества и затем </w:t>
      </w:r>
      <w:r w:rsidR="00704D59" w:rsidRPr="005B5920">
        <w:rPr>
          <w:lang w:eastAsia="en-US"/>
        </w:rPr>
        <w:t>признанию права</w:t>
      </w:r>
      <w:r w:rsidRPr="005B5920">
        <w:rPr>
          <w:lang w:eastAsia="en-US"/>
        </w:rPr>
        <w:t xml:space="preserve"> муниципальной собственности.</w:t>
      </w:r>
    </w:p>
    <w:p w:rsidR="00CE62DA" w:rsidRPr="005B5920" w:rsidRDefault="00CE62DA" w:rsidP="0024599A">
      <w:pPr>
        <w:tabs>
          <w:tab w:val="left" w:pos="330"/>
          <w:tab w:val="left" w:pos="550"/>
          <w:tab w:val="left" w:pos="770"/>
          <w:tab w:val="left" w:pos="990"/>
        </w:tabs>
        <w:autoSpaceDE w:val="0"/>
        <w:autoSpaceDN w:val="0"/>
        <w:adjustRightInd w:val="0"/>
        <w:spacing w:line="276" w:lineRule="auto"/>
        <w:ind w:left="-220" w:firstLine="929"/>
        <w:contextualSpacing/>
        <w:jc w:val="both"/>
        <w:rPr>
          <w:lang w:eastAsia="en-US"/>
        </w:rPr>
      </w:pPr>
      <w:r w:rsidRPr="005B5920">
        <w:rPr>
          <w:lang w:eastAsia="en-US"/>
        </w:rPr>
        <w:t xml:space="preserve">Значение целевого индикатора определяется как общее количество проведенных работ. </w:t>
      </w:r>
    </w:p>
    <w:p w:rsidR="00CE62DA" w:rsidRPr="00DF5955" w:rsidRDefault="00CE62DA" w:rsidP="0024599A">
      <w:pPr>
        <w:tabs>
          <w:tab w:val="left" w:pos="0"/>
          <w:tab w:val="left" w:pos="426"/>
        </w:tabs>
        <w:spacing w:line="276" w:lineRule="auto"/>
        <w:ind w:left="550"/>
        <w:contextualSpacing/>
        <w:jc w:val="center"/>
        <w:rPr>
          <w:b/>
          <w:lang w:eastAsia="en-US"/>
        </w:rPr>
      </w:pPr>
      <w:r w:rsidRPr="00DF5955">
        <w:rPr>
          <w:b/>
          <w:lang w:eastAsia="en-US"/>
        </w:rPr>
        <w:t>Раздел 7. Объем финансовых ресурсов, необходимых для реализации подпрограммы в целом и по источникам финансирования</w:t>
      </w:r>
    </w:p>
    <w:p w:rsidR="00CE62DA" w:rsidRPr="005B5920" w:rsidRDefault="00CE62DA" w:rsidP="0024599A">
      <w:pPr>
        <w:tabs>
          <w:tab w:val="left" w:pos="0"/>
          <w:tab w:val="left" w:pos="426"/>
        </w:tabs>
        <w:spacing w:line="276" w:lineRule="auto"/>
        <w:ind w:left="709"/>
        <w:contextualSpacing/>
        <w:rPr>
          <w:lang w:eastAsia="en-US"/>
        </w:rPr>
      </w:pPr>
    </w:p>
    <w:p w:rsidR="00F969DD" w:rsidRPr="005B5920" w:rsidRDefault="00F969DD" w:rsidP="0024599A">
      <w:pPr>
        <w:spacing w:after="200" w:line="276" w:lineRule="auto"/>
        <w:jc w:val="both"/>
      </w:pPr>
      <w:r w:rsidRPr="005B5920">
        <w:t xml:space="preserve">Общий объем финансирования подпрограммы за счет средств местного бюджета составляет </w:t>
      </w:r>
      <w:r w:rsidR="00725AE8">
        <w:t>8</w:t>
      </w:r>
      <w:r>
        <w:t>0000</w:t>
      </w:r>
      <w:r w:rsidRPr="005B5920">
        <w:t>,00 рублей, в том числе:</w:t>
      </w:r>
    </w:p>
    <w:p w:rsidR="00F969DD" w:rsidRPr="005B5920" w:rsidRDefault="00F969DD" w:rsidP="0024599A">
      <w:pPr>
        <w:spacing w:line="276" w:lineRule="auto"/>
      </w:pPr>
      <w:r w:rsidRPr="005B5920">
        <w:t xml:space="preserve">2014 </w:t>
      </w:r>
      <w:r w:rsidR="00704D59" w:rsidRPr="005B5920">
        <w:t xml:space="preserve">год </w:t>
      </w:r>
      <w:r w:rsidR="00704D59">
        <w:t>–</w:t>
      </w:r>
      <w:r w:rsidRPr="005B5920">
        <w:t xml:space="preserve">   0</w:t>
      </w:r>
      <w:r>
        <w:t>,00</w:t>
      </w:r>
      <w:r w:rsidRPr="005B5920">
        <w:t xml:space="preserve"> рублей;</w:t>
      </w:r>
    </w:p>
    <w:p w:rsidR="00F969DD" w:rsidRPr="005B5920" w:rsidRDefault="00F969DD" w:rsidP="0024599A">
      <w:pPr>
        <w:spacing w:line="276" w:lineRule="auto"/>
      </w:pPr>
      <w:r w:rsidRPr="005B5920">
        <w:t xml:space="preserve">2015 </w:t>
      </w:r>
      <w:r w:rsidR="00704D59" w:rsidRPr="005B5920">
        <w:t>год</w:t>
      </w:r>
      <w:r w:rsidR="00704D59">
        <w:t xml:space="preserve"> </w:t>
      </w:r>
      <w:r w:rsidR="00704D59" w:rsidRPr="005B5920">
        <w:t>–</w:t>
      </w:r>
      <w:r w:rsidRPr="005B5920">
        <w:t xml:space="preserve">   0</w:t>
      </w:r>
      <w:r>
        <w:t>,00</w:t>
      </w:r>
      <w:r w:rsidRPr="005B5920">
        <w:t xml:space="preserve"> рублей;</w:t>
      </w:r>
    </w:p>
    <w:p w:rsidR="00F969DD" w:rsidRPr="005B5920" w:rsidRDefault="00F969DD" w:rsidP="0024599A">
      <w:pPr>
        <w:spacing w:line="276" w:lineRule="auto"/>
      </w:pPr>
      <w:r w:rsidRPr="005B5920">
        <w:t xml:space="preserve">2016 </w:t>
      </w:r>
      <w:r w:rsidR="00704D59" w:rsidRPr="005B5920">
        <w:t xml:space="preserve">год </w:t>
      </w:r>
      <w:r w:rsidR="00704D59">
        <w:t>–</w:t>
      </w:r>
      <w:r w:rsidRPr="005B5920">
        <w:t xml:space="preserve">   0</w:t>
      </w:r>
      <w:r>
        <w:t>,00</w:t>
      </w:r>
      <w:r w:rsidRPr="005B5920">
        <w:t xml:space="preserve"> рублей;</w:t>
      </w:r>
    </w:p>
    <w:p w:rsidR="00F969DD" w:rsidRPr="005B5920" w:rsidRDefault="00F969DD" w:rsidP="0024599A">
      <w:pPr>
        <w:spacing w:line="276" w:lineRule="auto"/>
      </w:pPr>
      <w:r w:rsidRPr="005B5920">
        <w:t xml:space="preserve">2017 </w:t>
      </w:r>
      <w:r w:rsidR="00704D59" w:rsidRPr="005B5920">
        <w:t xml:space="preserve">год </w:t>
      </w:r>
      <w:r w:rsidR="00704D59">
        <w:t>–</w:t>
      </w:r>
      <w:r w:rsidRPr="005B5920">
        <w:t xml:space="preserve">   0,00 рублей;</w:t>
      </w:r>
    </w:p>
    <w:p w:rsidR="00F969DD" w:rsidRPr="005B5920" w:rsidRDefault="00F969DD" w:rsidP="0024599A">
      <w:pPr>
        <w:spacing w:line="276" w:lineRule="auto"/>
      </w:pPr>
      <w:r w:rsidRPr="005B5920">
        <w:t xml:space="preserve">2018 </w:t>
      </w:r>
      <w:r w:rsidR="00704D59" w:rsidRPr="005B5920">
        <w:t>год</w:t>
      </w:r>
      <w:r w:rsidR="00704D59">
        <w:t xml:space="preserve"> </w:t>
      </w:r>
      <w:r w:rsidR="00704D59" w:rsidRPr="005B5920">
        <w:t>–</w:t>
      </w:r>
      <w:r w:rsidRPr="005B5920">
        <w:t xml:space="preserve">   0,00 рублей;</w:t>
      </w:r>
    </w:p>
    <w:p w:rsidR="00F969DD" w:rsidRPr="005B5920" w:rsidRDefault="00F969DD" w:rsidP="0024599A">
      <w:pPr>
        <w:autoSpaceDE w:val="0"/>
        <w:autoSpaceDN w:val="0"/>
        <w:adjustRightInd w:val="0"/>
        <w:spacing w:line="276" w:lineRule="auto"/>
      </w:pPr>
      <w:r w:rsidRPr="005B5920">
        <w:rPr>
          <w:rFonts w:cs="Courier New"/>
        </w:rPr>
        <w:t xml:space="preserve">2019 </w:t>
      </w:r>
      <w:r w:rsidR="00704D59" w:rsidRPr="005B5920">
        <w:rPr>
          <w:rFonts w:cs="Courier New"/>
        </w:rPr>
        <w:t xml:space="preserve">год </w:t>
      </w:r>
      <w:r w:rsidR="00704D59">
        <w:rPr>
          <w:rFonts w:cs="Courier New"/>
        </w:rPr>
        <w:t>–</w:t>
      </w:r>
      <w:r w:rsidRPr="005B5920">
        <w:rPr>
          <w:rFonts w:cs="Courier New"/>
        </w:rPr>
        <w:t xml:space="preserve">   0,00 </w:t>
      </w:r>
      <w:r w:rsidRPr="005B5920">
        <w:t>рублей</w:t>
      </w:r>
      <w:r>
        <w:t>;</w:t>
      </w:r>
    </w:p>
    <w:p w:rsidR="00F969DD" w:rsidRDefault="00F969DD" w:rsidP="0024599A">
      <w:pPr>
        <w:autoSpaceDE w:val="0"/>
        <w:autoSpaceDN w:val="0"/>
        <w:adjustRightInd w:val="0"/>
        <w:spacing w:line="276" w:lineRule="auto"/>
      </w:pPr>
      <w:r w:rsidRPr="005B5920">
        <w:t xml:space="preserve">2020 </w:t>
      </w:r>
      <w:r w:rsidR="00704D59" w:rsidRPr="005B5920">
        <w:t xml:space="preserve">год </w:t>
      </w:r>
      <w:r w:rsidR="00704D59">
        <w:t>-</w:t>
      </w:r>
      <w:r w:rsidRPr="005B5920">
        <w:t xml:space="preserve">   </w:t>
      </w:r>
      <w:r w:rsidRPr="00870AD5">
        <w:rPr>
          <w:color w:val="000000" w:themeColor="text1"/>
        </w:rPr>
        <w:t xml:space="preserve">0,00 </w:t>
      </w:r>
      <w:r w:rsidRPr="005B5920">
        <w:t>рублей</w:t>
      </w:r>
      <w:r>
        <w:t>;</w:t>
      </w:r>
    </w:p>
    <w:p w:rsidR="00F969DD" w:rsidRDefault="00F969DD" w:rsidP="0024599A">
      <w:pPr>
        <w:autoSpaceDE w:val="0"/>
        <w:autoSpaceDN w:val="0"/>
        <w:adjustRightInd w:val="0"/>
        <w:spacing w:line="276" w:lineRule="auto"/>
      </w:pPr>
      <w:r>
        <w:t>2021</w:t>
      </w:r>
      <w:r w:rsidRPr="005B5920">
        <w:t xml:space="preserve"> </w:t>
      </w:r>
      <w:r w:rsidR="00704D59" w:rsidRPr="005B5920">
        <w:t>год</w:t>
      </w:r>
      <w:r w:rsidR="00704D59">
        <w:t xml:space="preserve"> </w:t>
      </w:r>
      <w:r w:rsidR="00704D59" w:rsidRPr="005B5920">
        <w:t>-</w:t>
      </w:r>
      <w:r w:rsidRPr="005B5920">
        <w:t xml:space="preserve">   </w:t>
      </w:r>
      <w:r>
        <w:t>40000</w:t>
      </w:r>
      <w:r w:rsidRPr="007252FA">
        <w:t>,00 рублей</w:t>
      </w:r>
      <w:r>
        <w:t>;</w:t>
      </w:r>
    </w:p>
    <w:p w:rsidR="00F969DD" w:rsidRDefault="00F969DD" w:rsidP="0024599A">
      <w:pPr>
        <w:autoSpaceDE w:val="0"/>
        <w:autoSpaceDN w:val="0"/>
        <w:adjustRightInd w:val="0"/>
        <w:spacing w:line="276" w:lineRule="auto"/>
      </w:pPr>
      <w:r>
        <w:t>2022</w:t>
      </w:r>
      <w:r w:rsidRPr="005B5920">
        <w:t xml:space="preserve"> </w:t>
      </w:r>
      <w:r w:rsidR="00704D59" w:rsidRPr="005B5920">
        <w:t xml:space="preserve">год </w:t>
      </w:r>
      <w:r w:rsidR="00704D59">
        <w:t>-</w:t>
      </w:r>
      <w:r w:rsidRPr="005B5920">
        <w:t xml:space="preserve">   </w:t>
      </w:r>
      <w:r>
        <w:t>40000</w:t>
      </w:r>
      <w:r w:rsidRPr="007252FA">
        <w:t>,00 рублей</w:t>
      </w:r>
      <w:r>
        <w:t>;</w:t>
      </w:r>
    </w:p>
    <w:p w:rsidR="00F969DD" w:rsidRDefault="00F969DD" w:rsidP="0024599A">
      <w:pPr>
        <w:autoSpaceDE w:val="0"/>
        <w:autoSpaceDN w:val="0"/>
        <w:adjustRightInd w:val="0"/>
        <w:spacing w:line="276" w:lineRule="auto"/>
      </w:pPr>
      <w:r>
        <w:t xml:space="preserve">2023 </w:t>
      </w:r>
      <w:r w:rsidR="00704D59">
        <w:t>год -</w:t>
      </w:r>
      <w:r>
        <w:t xml:space="preserve">   40000,00 рублей,</w:t>
      </w:r>
    </w:p>
    <w:p w:rsidR="00F969DD" w:rsidRDefault="00F969DD" w:rsidP="0024599A">
      <w:pPr>
        <w:autoSpaceDE w:val="0"/>
        <w:autoSpaceDN w:val="0"/>
        <w:adjustRightInd w:val="0"/>
        <w:spacing w:line="276" w:lineRule="auto"/>
      </w:pPr>
      <w:r>
        <w:lastRenderedPageBreak/>
        <w:t>2024</w:t>
      </w:r>
      <w:r w:rsidRPr="002B2D20">
        <w:t xml:space="preserve"> </w:t>
      </w:r>
      <w:r w:rsidR="00704D59" w:rsidRPr="002B2D20">
        <w:t>год</w:t>
      </w:r>
      <w:r w:rsidR="00704D59">
        <w:t xml:space="preserve"> </w:t>
      </w:r>
      <w:r w:rsidR="00704D59" w:rsidRPr="002B2D20">
        <w:t>-</w:t>
      </w:r>
      <w:r w:rsidRPr="002B2D20">
        <w:t xml:space="preserve">   0,00 рублей</w:t>
      </w:r>
      <w:r>
        <w:t>,</w:t>
      </w:r>
    </w:p>
    <w:p w:rsidR="00F969DD" w:rsidRDefault="00F969DD" w:rsidP="0024599A">
      <w:pPr>
        <w:autoSpaceDE w:val="0"/>
        <w:autoSpaceDN w:val="0"/>
        <w:adjustRightInd w:val="0"/>
        <w:spacing w:line="276" w:lineRule="auto"/>
      </w:pPr>
      <w:r>
        <w:t>2025</w:t>
      </w:r>
      <w:r w:rsidRPr="00EC3B25">
        <w:t xml:space="preserve"> </w:t>
      </w:r>
      <w:r w:rsidR="00704D59" w:rsidRPr="00EC3B25">
        <w:t>год</w:t>
      </w:r>
      <w:r w:rsidR="00704D59">
        <w:t xml:space="preserve"> </w:t>
      </w:r>
      <w:r w:rsidR="00704D59" w:rsidRPr="00EC3B25">
        <w:t>-</w:t>
      </w:r>
      <w:r w:rsidRPr="00EC3B25">
        <w:t xml:space="preserve">   0,00 рублей</w:t>
      </w:r>
      <w:r>
        <w:t xml:space="preserve">, </w:t>
      </w:r>
    </w:p>
    <w:p w:rsidR="00F969DD" w:rsidRDefault="00F969DD" w:rsidP="0024599A">
      <w:pPr>
        <w:spacing w:line="276" w:lineRule="auto"/>
        <w:jc w:val="both"/>
      </w:pPr>
      <w:r>
        <w:t xml:space="preserve">2026 </w:t>
      </w:r>
      <w:r w:rsidR="00704D59">
        <w:t>год -</w:t>
      </w:r>
      <w:r>
        <w:t xml:space="preserve"> </w:t>
      </w:r>
      <w:r w:rsidR="00B914C2">
        <w:t xml:space="preserve">  </w:t>
      </w:r>
      <w:r w:rsidRPr="00EC3B25">
        <w:t>0,00 рублей</w:t>
      </w:r>
      <w:r w:rsidR="00725AE8">
        <w:t xml:space="preserve">, </w:t>
      </w:r>
    </w:p>
    <w:p w:rsidR="00725AE8" w:rsidRDefault="00725AE8" w:rsidP="0024599A">
      <w:pPr>
        <w:spacing w:line="276" w:lineRule="auto"/>
        <w:jc w:val="both"/>
      </w:pPr>
      <w:r>
        <w:t>2027 год – 0,00 рублей.</w:t>
      </w:r>
    </w:p>
    <w:p w:rsidR="00CE62DA" w:rsidRPr="005B5920" w:rsidRDefault="00CE62DA" w:rsidP="0024599A">
      <w:pPr>
        <w:spacing w:line="276" w:lineRule="auto"/>
        <w:jc w:val="both"/>
      </w:pPr>
      <w:r w:rsidRPr="005B5920">
        <w:t xml:space="preserve">Распределение бюджетных ассигнований по основным мероприятиям, мероприятиям подпрограммы приведено в </w:t>
      </w:r>
      <w:hyperlink r:id="rId5" w:history="1">
        <w:r w:rsidRPr="005B5920">
          <w:t>приложении</w:t>
        </w:r>
      </w:hyperlink>
      <w:r w:rsidRPr="005B5920">
        <w:t xml:space="preserve"> № </w:t>
      </w:r>
      <w:r w:rsidR="00C76EDD">
        <w:t>6</w:t>
      </w:r>
      <w:r w:rsidRPr="005B5920">
        <w:t xml:space="preserve"> к настоящей подпрограмме.</w:t>
      </w:r>
    </w:p>
    <w:p w:rsidR="00CE62DA" w:rsidRPr="005B5920" w:rsidRDefault="00CE62DA" w:rsidP="0024599A">
      <w:pPr>
        <w:tabs>
          <w:tab w:val="left" w:pos="4950"/>
        </w:tabs>
        <w:spacing w:line="276" w:lineRule="auto"/>
        <w:jc w:val="both"/>
      </w:pPr>
    </w:p>
    <w:p w:rsidR="00CE62DA" w:rsidRPr="00DF5955" w:rsidRDefault="00CE62DA" w:rsidP="0024599A">
      <w:pPr>
        <w:spacing w:line="276" w:lineRule="auto"/>
        <w:jc w:val="center"/>
        <w:rPr>
          <w:b/>
        </w:rPr>
      </w:pPr>
      <w:r w:rsidRPr="00DF5955">
        <w:rPr>
          <w:b/>
        </w:rPr>
        <w:t>Раздел 8. Ожидаемые результаты реализации подпрограммы</w:t>
      </w:r>
    </w:p>
    <w:p w:rsidR="00CE62DA" w:rsidRPr="005B5920" w:rsidRDefault="00CE62DA" w:rsidP="0024599A">
      <w:pPr>
        <w:spacing w:line="276" w:lineRule="auto"/>
        <w:ind w:firstLine="720"/>
        <w:contextualSpacing/>
        <w:jc w:val="both"/>
        <w:rPr>
          <w:lang w:eastAsia="en-US"/>
        </w:rPr>
      </w:pPr>
      <w:r w:rsidRPr="005B5920">
        <w:rPr>
          <w:lang w:eastAsia="en-US"/>
        </w:rPr>
        <w:t>Перечень ожидаемых результатов реализации подпрограммы приведен в Паспорте (раздел 1) подпрограммы.</w:t>
      </w:r>
    </w:p>
    <w:p w:rsidR="00CE62DA" w:rsidRPr="005B5920" w:rsidRDefault="00CE62DA" w:rsidP="0024599A">
      <w:pPr>
        <w:spacing w:line="276" w:lineRule="auto"/>
        <w:ind w:firstLine="720"/>
        <w:contextualSpacing/>
        <w:jc w:val="both"/>
        <w:rPr>
          <w:lang w:eastAsia="en-US"/>
        </w:rPr>
      </w:pPr>
      <w:r w:rsidRPr="005B5920">
        <w:rPr>
          <w:lang w:eastAsia="en-US"/>
        </w:rPr>
        <w:t>Расчет значений ожидаемых результатов реализации подпрограммы осуществляется в соответствии со следующей методикой:</w:t>
      </w:r>
    </w:p>
    <w:p w:rsidR="00CE62DA" w:rsidRPr="005B5920" w:rsidRDefault="00CE62DA" w:rsidP="0024599A">
      <w:pPr>
        <w:numPr>
          <w:ilvl w:val="0"/>
          <w:numId w:val="2"/>
        </w:numPr>
        <w:tabs>
          <w:tab w:val="left" w:pos="1134"/>
        </w:tabs>
        <w:spacing w:before="20" w:after="20" w:line="276" w:lineRule="auto"/>
        <w:ind w:firstLine="709"/>
        <w:contextualSpacing/>
        <w:jc w:val="both"/>
        <w:rPr>
          <w:lang w:eastAsia="en-US"/>
        </w:rPr>
      </w:pPr>
      <w:r w:rsidRPr="005B5920">
        <w:rPr>
          <w:lang w:eastAsia="en-US"/>
        </w:rPr>
        <w:t>Удельный расход электрической энергии на снабжение бюджетных учреждений (в расчете на 1 кв. метр общей площади).</w:t>
      </w:r>
    </w:p>
    <w:p w:rsidR="00CE62DA" w:rsidRPr="005B5920" w:rsidRDefault="00CE62DA" w:rsidP="0024599A">
      <w:pPr>
        <w:tabs>
          <w:tab w:val="left" w:pos="1134"/>
        </w:tabs>
        <w:spacing w:before="20" w:after="20" w:line="276" w:lineRule="auto"/>
        <w:ind w:firstLine="709"/>
        <w:contextualSpacing/>
        <w:jc w:val="both"/>
        <w:rPr>
          <w:lang w:eastAsia="en-US"/>
        </w:rPr>
      </w:pPr>
      <w:r w:rsidRPr="00CA3BAA">
        <w:rPr>
          <w:lang w:eastAsia="en-US"/>
        </w:rPr>
        <w:t xml:space="preserve">Значение ожидаемого результата определяется как отношение объема электрической энергии, потребленной бюджетными учреждениями, к среднегодовой численность постоянного населения муниципального </w:t>
      </w:r>
      <w:r w:rsidR="00704D59" w:rsidRPr="00CA3BAA">
        <w:rPr>
          <w:lang w:eastAsia="en-US"/>
        </w:rPr>
        <w:t>района.</w:t>
      </w:r>
      <w:r w:rsidR="00704D59" w:rsidRPr="005B5920">
        <w:rPr>
          <w:lang w:eastAsia="en-US"/>
        </w:rPr>
        <w:t xml:space="preserve"> Значение</w:t>
      </w:r>
      <w:r w:rsidRPr="005B5920">
        <w:rPr>
          <w:lang w:eastAsia="en-US"/>
        </w:rPr>
        <w:t xml:space="preserve"> ожидаемого результата определяется в </w:t>
      </w:r>
      <w:proofErr w:type="spellStart"/>
      <w:r w:rsidRPr="005B5920">
        <w:rPr>
          <w:lang w:eastAsia="en-US"/>
        </w:rPr>
        <w:t>кВт.ч</w:t>
      </w:r>
      <w:proofErr w:type="spellEnd"/>
      <w:r>
        <w:rPr>
          <w:lang w:eastAsia="en-US"/>
        </w:rPr>
        <w:t xml:space="preserve"> на 1 человека населения</w:t>
      </w:r>
    </w:p>
    <w:p w:rsidR="00CE62DA" w:rsidRPr="005B5920" w:rsidRDefault="00CE62DA" w:rsidP="0024599A">
      <w:pPr>
        <w:numPr>
          <w:ilvl w:val="0"/>
          <w:numId w:val="2"/>
        </w:numPr>
        <w:tabs>
          <w:tab w:val="left" w:pos="1134"/>
        </w:tabs>
        <w:spacing w:before="20" w:after="20" w:line="276" w:lineRule="auto"/>
        <w:ind w:firstLine="709"/>
        <w:contextualSpacing/>
        <w:jc w:val="both"/>
        <w:rPr>
          <w:lang w:eastAsia="en-US"/>
        </w:rPr>
      </w:pPr>
      <w:r w:rsidRPr="005B5920">
        <w:rPr>
          <w:lang w:eastAsia="en-US"/>
        </w:rPr>
        <w:t xml:space="preserve"> Удельный расход тепловой энергии на снабжение бюджетных учреждений (в расчете на 1 кв. метр общей площади).</w:t>
      </w:r>
    </w:p>
    <w:p w:rsidR="00CE62DA" w:rsidRPr="005B5920" w:rsidRDefault="00CE62DA" w:rsidP="0024599A">
      <w:pPr>
        <w:tabs>
          <w:tab w:val="left" w:pos="1134"/>
        </w:tabs>
        <w:spacing w:before="20" w:after="20" w:line="276" w:lineRule="auto"/>
        <w:ind w:firstLine="720"/>
        <w:contextualSpacing/>
        <w:jc w:val="both"/>
        <w:rPr>
          <w:lang w:eastAsia="en-US"/>
        </w:rPr>
      </w:pPr>
      <w:r w:rsidRPr="005B5920">
        <w:rPr>
          <w:lang w:eastAsia="en-US"/>
        </w:rPr>
        <w:t>Значение ожидаемого результата определяется как отношение объема тепловой энергии, потребленной бюджетными учреждениями, к занимаемой ими общей площади.</w:t>
      </w:r>
    </w:p>
    <w:p w:rsidR="00CE62DA" w:rsidRPr="005B5920" w:rsidRDefault="00CE62DA" w:rsidP="0024599A">
      <w:pPr>
        <w:tabs>
          <w:tab w:val="left" w:pos="1134"/>
        </w:tabs>
        <w:spacing w:before="20" w:after="20" w:line="276" w:lineRule="auto"/>
        <w:ind w:firstLine="720"/>
        <w:contextualSpacing/>
        <w:jc w:val="both"/>
        <w:rPr>
          <w:lang w:eastAsia="en-US"/>
        </w:rPr>
      </w:pPr>
      <w:r w:rsidRPr="005B5920">
        <w:rPr>
          <w:lang w:eastAsia="en-US"/>
        </w:rPr>
        <w:t>Значение ожидаемого результата определяется в Гкал/кв.м.</w:t>
      </w:r>
    </w:p>
    <w:p w:rsidR="00CE62DA" w:rsidRPr="005B5920" w:rsidRDefault="00CE62DA" w:rsidP="0024599A">
      <w:pPr>
        <w:numPr>
          <w:ilvl w:val="0"/>
          <w:numId w:val="2"/>
        </w:numPr>
        <w:tabs>
          <w:tab w:val="left" w:pos="1134"/>
        </w:tabs>
        <w:spacing w:before="20" w:after="20" w:line="276" w:lineRule="auto"/>
        <w:ind w:firstLine="709"/>
        <w:contextualSpacing/>
        <w:jc w:val="both"/>
        <w:rPr>
          <w:lang w:eastAsia="en-US"/>
        </w:rPr>
      </w:pPr>
      <w:r w:rsidRPr="005B5920">
        <w:rPr>
          <w:lang w:eastAsia="en-US"/>
        </w:rPr>
        <w:t xml:space="preserve"> Удельный расход холодной воды на снабжение бюджетных учреждений (в расчете на 1 человека).</w:t>
      </w:r>
    </w:p>
    <w:p w:rsidR="00CE62DA" w:rsidRPr="005B5920" w:rsidRDefault="00CE62DA" w:rsidP="0024599A">
      <w:pPr>
        <w:tabs>
          <w:tab w:val="left" w:pos="1134"/>
        </w:tabs>
        <w:spacing w:before="20" w:after="20" w:line="276" w:lineRule="auto"/>
        <w:ind w:firstLine="720"/>
        <w:contextualSpacing/>
        <w:jc w:val="both"/>
        <w:rPr>
          <w:lang w:eastAsia="en-US"/>
        </w:rPr>
      </w:pPr>
      <w:r w:rsidRPr="005B5920">
        <w:rPr>
          <w:lang w:eastAsia="en-US"/>
        </w:rPr>
        <w:t>Значение ожидаемого результата определяется как отношение объема холодной воды, потребленной бюджетными учреждениями, к установленной в них штатной численности сотрудников.</w:t>
      </w:r>
    </w:p>
    <w:p w:rsidR="00CE62DA" w:rsidRPr="005B5920" w:rsidRDefault="00CE62DA" w:rsidP="0024599A">
      <w:pPr>
        <w:tabs>
          <w:tab w:val="left" w:pos="1134"/>
        </w:tabs>
        <w:spacing w:before="20" w:after="20" w:line="276" w:lineRule="auto"/>
        <w:ind w:firstLine="720"/>
        <w:contextualSpacing/>
        <w:jc w:val="both"/>
        <w:rPr>
          <w:lang w:eastAsia="en-US"/>
        </w:rPr>
      </w:pPr>
      <w:r w:rsidRPr="005B5920">
        <w:rPr>
          <w:lang w:eastAsia="en-US"/>
        </w:rPr>
        <w:t xml:space="preserve">Значение ожидаемого результата определяется в </w:t>
      </w:r>
      <w:r w:rsidR="00704D59" w:rsidRPr="005B5920">
        <w:rPr>
          <w:lang w:eastAsia="en-US"/>
        </w:rPr>
        <w:t>куб. м</w:t>
      </w:r>
      <w:r w:rsidRPr="005B5920">
        <w:rPr>
          <w:lang w:eastAsia="en-US"/>
        </w:rPr>
        <w:t>/чел.</w:t>
      </w:r>
    </w:p>
    <w:p w:rsidR="00CE62DA" w:rsidRPr="005B5920" w:rsidRDefault="00CE62DA" w:rsidP="0024599A">
      <w:pPr>
        <w:tabs>
          <w:tab w:val="left" w:pos="1134"/>
        </w:tabs>
        <w:spacing w:before="20" w:after="20" w:line="276" w:lineRule="auto"/>
        <w:ind w:firstLine="720"/>
        <w:contextualSpacing/>
        <w:jc w:val="both"/>
        <w:rPr>
          <w:lang w:eastAsia="en-US"/>
        </w:rPr>
      </w:pPr>
    </w:p>
    <w:p w:rsidR="00CE62DA" w:rsidRPr="00DF5955" w:rsidRDefault="00CE62DA" w:rsidP="0024599A">
      <w:pPr>
        <w:tabs>
          <w:tab w:val="left" w:pos="770"/>
          <w:tab w:val="left" w:pos="1760"/>
          <w:tab w:val="left" w:pos="1870"/>
        </w:tabs>
        <w:spacing w:line="276" w:lineRule="auto"/>
        <w:ind w:firstLine="540"/>
        <w:jc w:val="center"/>
        <w:rPr>
          <w:b/>
        </w:rPr>
      </w:pPr>
      <w:r w:rsidRPr="00DF5955">
        <w:rPr>
          <w:b/>
        </w:rPr>
        <w:t>9. Описание системы управления реализацией подпрограммы</w:t>
      </w:r>
    </w:p>
    <w:p w:rsidR="00CE62DA" w:rsidRPr="0028361C" w:rsidRDefault="00CE62DA" w:rsidP="0024599A">
      <w:pPr>
        <w:spacing w:line="276" w:lineRule="auto"/>
        <w:ind w:firstLine="709"/>
        <w:jc w:val="both"/>
        <w:rPr>
          <w:kern w:val="2"/>
        </w:rPr>
      </w:pPr>
      <w:r w:rsidRPr="0028361C">
        <w:rPr>
          <w:kern w:val="2"/>
        </w:rPr>
        <w:t xml:space="preserve">Текущее управление реализацией подпрограммы, а также контроль за ходом ее выполнения осуществляются соисполнителем подпрограммы и исполнителями подпрограммы в соответствии с Порядком </w:t>
      </w:r>
      <w:r w:rsidRPr="0028361C">
        <w:t xml:space="preserve">принятия решений о разработке муниципальных программ </w:t>
      </w:r>
      <w:r>
        <w:t>Мартюшевского</w:t>
      </w:r>
      <w:r w:rsidRPr="0028361C">
        <w:t xml:space="preserve"> сельского поселения Тарского муниципального района Омской области, их формирования и реализации</w:t>
      </w:r>
      <w:r w:rsidRPr="0028361C">
        <w:rPr>
          <w:kern w:val="2"/>
        </w:rPr>
        <w:t xml:space="preserve">, утвержденным постановлением Администрации </w:t>
      </w:r>
      <w:r>
        <w:rPr>
          <w:kern w:val="2"/>
        </w:rPr>
        <w:t>Мартюшевского</w:t>
      </w:r>
      <w:r w:rsidRPr="0028361C">
        <w:rPr>
          <w:kern w:val="2"/>
        </w:rPr>
        <w:t xml:space="preserve"> сельского поселения Тарского муниципального района Омской области от </w:t>
      </w:r>
      <w:r w:rsidR="00495915">
        <w:t xml:space="preserve">22 августа 2013 года </w:t>
      </w:r>
      <w:r w:rsidRPr="0052537D">
        <w:t>№ 38</w:t>
      </w:r>
      <w:r w:rsidRPr="0028361C">
        <w:rPr>
          <w:kern w:val="2"/>
        </w:rPr>
        <w:t>.</w:t>
      </w:r>
    </w:p>
    <w:p w:rsidR="00CE62DA" w:rsidRPr="0028361C" w:rsidRDefault="00CE62DA" w:rsidP="0024599A">
      <w:pPr>
        <w:spacing w:line="276" w:lineRule="auto"/>
        <w:ind w:firstLine="709"/>
        <w:jc w:val="both"/>
        <w:rPr>
          <w:kern w:val="2"/>
        </w:rPr>
      </w:pPr>
      <w:r w:rsidRPr="0028361C">
        <w:rPr>
          <w:kern w:val="2"/>
        </w:rPr>
        <w:t>Текущее управление реализацией подпрограммы предусматривает организацию выполнения мероприятий подпрограммы соисполнителем и исполнителями подпрограммы.</w:t>
      </w:r>
    </w:p>
    <w:p w:rsidR="00CE62DA" w:rsidRPr="0028361C" w:rsidRDefault="00CE62DA" w:rsidP="0024599A">
      <w:pPr>
        <w:spacing w:line="276" w:lineRule="auto"/>
        <w:ind w:firstLine="709"/>
        <w:jc w:val="both"/>
        <w:rPr>
          <w:kern w:val="2"/>
        </w:rPr>
      </w:pPr>
      <w:r w:rsidRPr="0028361C">
        <w:rPr>
          <w:kern w:val="2"/>
        </w:rPr>
        <w:t xml:space="preserve">Исполнители подпрограммы участвуют в реализации программных мероприятий в пределах установленной штатной численности, а также бюджетных ассигнований, предусмотренных им в местном бюджете на управление в сфере установленных функций. </w:t>
      </w:r>
    </w:p>
    <w:p w:rsidR="00CE62DA" w:rsidRPr="0028361C" w:rsidRDefault="00CE62DA" w:rsidP="0024599A">
      <w:pPr>
        <w:spacing w:line="276" w:lineRule="auto"/>
        <w:ind w:firstLine="709"/>
        <w:jc w:val="both"/>
        <w:rPr>
          <w:kern w:val="2"/>
        </w:rPr>
      </w:pPr>
      <w:r w:rsidRPr="0028361C">
        <w:rPr>
          <w:kern w:val="2"/>
        </w:rPr>
        <w:t xml:space="preserve">Исполнителями мероприятий подпрограммы является Администрация </w:t>
      </w:r>
      <w:r>
        <w:rPr>
          <w:kern w:val="2"/>
        </w:rPr>
        <w:t>Мартюшевского</w:t>
      </w:r>
      <w:r w:rsidRPr="0028361C">
        <w:rPr>
          <w:kern w:val="2"/>
        </w:rPr>
        <w:t xml:space="preserve"> сельского поселения Тарского муниципального района Омской области. </w:t>
      </w:r>
      <w:bookmarkStart w:id="0" w:name="_GoBack"/>
      <w:bookmarkEnd w:id="0"/>
    </w:p>
    <w:sectPr w:rsidR="00CE62DA" w:rsidRPr="0028361C" w:rsidSect="001F7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F14F7"/>
    <w:multiLevelType w:val="multilevel"/>
    <w:tmpl w:val="BA1AEA2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1" w15:restartNumberingAfterBreak="0">
    <w:nsid w:val="1F7D3598"/>
    <w:multiLevelType w:val="hybridMultilevel"/>
    <w:tmpl w:val="69E0521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2DA"/>
    <w:rsid w:val="001F7318"/>
    <w:rsid w:val="002045A9"/>
    <w:rsid w:val="0024599A"/>
    <w:rsid w:val="002B1970"/>
    <w:rsid w:val="002B2D20"/>
    <w:rsid w:val="002B56AD"/>
    <w:rsid w:val="002B5D34"/>
    <w:rsid w:val="003524A0"/>
    <w:rsid w:val="00495915"/>
    <w:rsid w:val="00630F4B"/>
    <w:rsid w:val="006E405B"/>
    <w:rsid w:val="006F56B3"/>
    <w:rsid w:val="00704D59"/>
    <w:rsid w:val="00725AE8"/>
    <w:rsid w:val="00802837"/>
    <w:rsid w:val="00B914C2"/>
    <w:rsid w:val="00B920AA"/>
    <w:rsid w:val="00BB7542"/>
    <w:rsid w:val="00BF1956"/>
    <w:rsid w:val="00C32A7E"/>
    <w:rsid w:val="00C76EDD"/>
    <w:rsid w:val="00CE62DA"/>
    <w:rsid w:val="00D2313F"/>
    <w:rsid w:val="00E80FCB"/>
    <w:rsid w:val="00EB5DC6"/>
    <w:rsid w:val="00EC3B25"/>
    <w:rsid w:val="00F96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54B4"/>
  <w15:docId w15:val="{32F38632-3251-4A39-BB29-E00897D3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2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80FC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B754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75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6965D7B2E0C84C6FB26697DF00CCD97767BC899244D64E9285CFCC1DE0752CDB588E272F9CF013FF38DA6y2B0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1716</Words>
  <Characters>9783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26</cp:revision>
  <cp:lastPrinted>2022-12-08T08:52:00Z</cp:lastPrinted>
  <dcterms:created xsi:type="dcterms:W3CDTF">2020-10-09T06:44:00Z</dcterms:created>
  <dcterms:modified xsi:type="dcterms:W3CDTF">2025-03-19T02:49:00Z</dcterms:modified>
</cp:coreProperties>
</file>